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8BE" w:rsidRPr="000F4959" w:rsidRDefault="000778BE" w:rsidP="000778BE">
      <w:pPr>
        <w:pStyle w:val="berschrift3"/>
        <w:spacing w:before="233" w:line="520" w:lineRule="exact"/>
        <w:ind w:left="0" w:right="-709"/>
        <w:rPr>
          <w:rFonts w:ascii="Arial" w:hAnsi="Arial" w:cs="Arial"/>
          <w:color w:val="006DB0"/>
          <w:spacing w:val="-2"/>
          <w:sz w:val="40"/>
          <w:szCs w:val="40"/>
          <w:lang w:val="de-DE"/>
        </w:rPr>
      </w:pPr>
      <w:bookmarkStart w:id="0" w:name="_GoBack"/>
      <w:bookmarkEnd w:id="0"/>
      <w:r w:rsidRPr="000F4959">
        <w:rPr>
          <w:rFonts w:ascii="Arial" w:hAnsi="Arial" w:cs="Arial"/>
          <w:color w:val="006DB0"/>
          <w:spacing w:val="-2"/>
          <w:sz w:val="40"/>
          <w:szCs w:val="40"/>
          <w:lang w:val="de-DE"/>
        </w:rPr>
        <w:t xml:space="preserve">Maßnahmen zur Teilnehmerakquise </w:t>
      </w:r>
    </w:p>
    <w:p w:rsidR="00126108" w:rsidRDefault="00126108" w:rsidP="000778BE">
      <w:pPr>
        <w:pStyle w:val="berschrift6"/>
        <w:spacing w:before="69"/>
        <w:ind w:left="0" w:right="537"/>
        <w:jc w:val="both"/>
        <w:rPr>
          <w:rFonts w:ascii="Cambria" w:hAnsi="Cambria"/>
          <w:b/>
          <w:w w:val="110"/>
          <w:sz w:val="24"/>
          <w:szCs w:val="24"/>
          <w:lang w:val="de-DE"/>
        </w:rPr>
      </w:pPr>
    </w:p>
    <w:p w:rsidR="00126108" w:rsidRPr="002E594D" w:rsidRDefault="000778BE" w:rsidP="000778BE">
      <w:pPr>
        <w:pStyle w:val="berschrift6"/>
        <w:spacing w:before="69"/>
        <w:ind w:left="0" w:right="537"/>
        <w:jc w:val="both"/>
        <w:rPr>
          <w:rFonts w:asciiTheme="majorHAnsi" w:hAnsiTheme="majorHAnsi" w:cstheme="majorHAnsi"/>
          <w:b/>
          <w:w w:val="110"/>
          <w:sz w:val="24"/>
          <w:szCs w:val="24"/>
          <w:lang w:val="de-DE"/>
        </w:rPr>
      </w:pPr>
      <w:r w:rsidRPr="002E594D">
        <w:rPr>
          <w:rFonts w:asciiTheme="majorHAnsi" w:hAnsiTheme="majorHAnsi" w:cstheme="majorHAnsi"/>
          <w:noProof/>
          <w:color w:val="006DB0"/>
          <w:spacing w:val="-2"/>
          <w:sz w:val="28"/>
          <w:szCs w:val="28"/>
          <w:lang w:val="de-DE" w:eastAsia="de-DE"/>
        </w:rPr>
        <mc:AlternateContent>
          <mc:Choice Requires="wps">
            <w:drawing>
              <wp:anchor distT="0" distB="0" distL="114300" distR="114300" simplePos="0" relativeHeight="251659264" behindDoc="0" locked="0" layoutInCell="1" allowOverlap="1" wp14:anchorId="09E85D69" wp14:editId="32543327">
                <wp:simplePos x="0" y="0"/>
                <wp:positionH relativeFrom="column">
                  <wp:posOffset>10241398</wp:posOffset>
                </wp:positionH>
                <wp:positionV relativeFrom="paragraph">
                  <wp:posOffset>61122</wp:posOffset>
                </wp:positionV>
                <wp:extent cx="295275" cy="323850"/>
                <wp:effectExtent l="0" t="0" r="28575" b="19050"/>
                <wp:wrapNone/>
                <wp:docPr id="6" name="Rechtwinkliges Dreieck 6"/>
                <wp:cNvGraphicFramePr/>
                <a:graphic xmlns:a="http://schemas.openxmlformats.org/drawingml/2006/main">
                  <a:graphicData uri="http://schemas.microsoft.com/office/word/2010/wordprocessingShape">
                    <wps:wsp>
                      <wps:cNvSpPr/>
                      <wps:spPr>
                        <a:xfrm>
                          <a:off x="0" y="0"/>
                          <a:ext cx="295275" cy="323850"/>
                        </a:xfrm>
                        <a:prstGeom prst="rtTriangl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37614F4" id="_x0000_t6" coordsize="21600,21600" o:spt="6" path="m,l,21600r21600,xe">
                <v:stroke joinstyle="miter"/>
                <v:path gradientshapeok="t" o:connecttype="custom" o:connectlocs="0,0;0,10800;0,21600;10800,21600;21600,21600;10800,10800" textboxrect="1800,12600,12600,19800"/>
              </v:shapetype>
              <v:shape id="Rechtwinkliges Dreieck 6" o:spid="_x0000_s1026" type="#_x0000_t6" style="position:absolute;margin-left:806.4pt;margin-top:4.8pt;width:23.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" fillcolor="#4f81bd" strokecolor="#385d8a" strokeweight="2pt"/>
            </w:pict>
          </mc:Fallback>
        </mc:AlternateContent>
      </w:r>
      <w:r w:rsidR="00126108" w:rsidRPr="002E594D">
        <w:rPr>
          <w:rFonts w:asciiTheme="majorHAnsi" w:hAnsiTheme="majorHAnsi" w:cstheme="majorHAnsi"/>
          <w:color w:val="006DB0"/>
          <w:spacing w:val="-2"/>
          <w:sz w:val="28"/>
          <w:szCs w:val="28"/>
          <w:lang w:val="de-DE"/>
        </w:rPr>
        <w:t>Erprobte Maßnahmen</w:t>
      </w:r>
      <w:r w:rsidRPr="002E594D">
        <w:rPr>
          <w:rFonts w:asciiTheme="majorHAnsi" w:hAnsiTheme="majorHAnsi" w:cstheme="majorHAnsi"/>
          <w:b/>
          <w:w w:val="110"/>
          <w:sz w:val="24"/>
          <w:szCs w:val="24"/>
          <w:lang w:val="de-DE"/>
        </w:rPr>
        <w:t xml:space="preserve"> </w:t>
      </w:r>
    </w:p>
    <w:p w:rsidR="000778BE" w:rsidRPr="002E594D" w:rsidRDefault="00126108" w:rsidP="00126108">
      <w:pPr>
        <w:pStyle w:val="berschrift6"/>
        <w:spacing w:before="69"/>
        <w:ind w:left="0" w:right="537"/>
        <w:jc w:val="both"/>
        <w:rPr>
          <w:rFonts w:asciiTheme="minorHAnsi" w:hAnsiTheme="minorHAnsi" w:cstheme="minorHAnsi"/>
          <w:w w:val="110"/>
          <w:sz w:val="24"/>
          <w:szCs w:val="24"/>
          <w:lang w:val="de-DE"/>
        </w:rPr>
      </w:pPr>
      <w:r w:rsidRPr="002E594D">
        <w:rPr>
          <w:rFonts w:asciiTheme="minorHAnsi" w:hAnsiTheme="minorHAnsi" w:cstheme="minorHAnsi"/>
          <w:w w:val="110"/>
          <w:sz w:val="24"/>
          <w:szCs w:val="24"/>
          <w:lang w:val="de-DE"/>
        </w:rPr>
        <w:t>(vgl. auch Handbuch Kapitel 3: Einladung und Information der Teilnehmer)</w:t>
      </w:r>
    </w:p>
    <w:p w:rsidR="00126108" w:rsidRPr="002E594D" w:rsidRDefault="00126108" w:rsidP="00126108">
      <w:pPr>
        <w:pStyle w:val="berschrift6"/>
        <w:spacing w:before="69"/>
        <w:ind w:left="0" w:right="537"/>
        <w:jc w:val="both"/>
        <w:rPr>
          <w:rFonts w:asciiTheme="minorHAnsi" w:hAnsiTheme="minorHAnsi" w:cstheme="minorHAnsi"/>
          <w:b/>
          <w:w w:val="110"/>
          <w:sz w:val="24"/>
          <w:szCs w:val="24"/>
          <w:lang w:val="de-DE"/>
        </w:rPr>
      </w:pP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Werbung und inhaltliche Informationen über die Homepage, die Tageszeitung und die Amtsblätter der Stadt verbreiten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Ansprache von Multiplikatoren (Schlüsselpersonen), bspw. Bürgerinitiativen, Vereine, Verbände, graue Eminenzen im Stadtteil, Kirche, Elternbeirat. Diese sollen dann in ihren Zusammenhängen Personen zum Mitmachen aufrufen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Postwurfsendungen (Postkarten und/oder Briefe (Einladung durch Bürgermeister</w:t>
      </w:r>
      <w:r w:rsidR="00126108" w:rsidRPr="002E594D">
        <w:rPr>
          <w:rFonts w:cstheme="minorHAnsi"/>
          <w:sz w:val="24"/>
          <w:szCs w:val="24"/>
          <w:lang w:val="de-DE"/>
        </w:rPr>
        <w:t>), bspw. mit provokanten Thesen</w:t>
      </w:r>
      <w:r w:rsidRPr="002E594D">
        <w:rPr>
          <w:rFonts w:cstheme="minorHAnsi"/>
          <w:sz w:val="24"/>
          <w:szCs w:val="24"/>
          <w:lang w:val="de-DE"/>
        </w:rPr>
        <w:t>, die sich sowohl optisch als auch inhaltlich sichtbar von anderen Werbebriefen unterscheiden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Persönliche Ansprache (Telefonanrufe) durch bspw. Moderationsbüro und/oder Verwaltung</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Menschen an Treffpunkten innerhalb des Quartiers direkt ansprechen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Facebook, Twitter nutzen, die Sozialen Medien ermöglichen schnelle und einfache Kommunikation und erleichtern die Werbung von Teilnehmern durch Teilnehmer</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Drehen eines Trailers der bspw. im Kino gezeigt wird</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Aufhängen von Werbebannern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proofErr w:type="spellStart"/>
      <w:r w:rsidRPr="002E594D">
        <w:rPr>
          <w:rFonts w:cstheme="minorHAnsi"/>
          <w:sz w:val="24"/>
          <w:szCs w:val="24"/>
          <w:lang w:val="de-DE"/>
        </w:rPr>
        <w:t>Give</w:t>
      </w:r>
      <w:proofErr w:type="spellEnd"/>
      <w:r w:rsidRPr="002E594D">
        <w:rPr>
          <w:rFonts w:cstheme="minorHAnsi"/>
          <w:sz w:val="24"/>
          <w:szCs w:val="24"/>
          <w:lang w:val="de-DE"/>
        </w:rPr>
        <w:t xml:space="preserve"> </w:t>
      </w:r>
      <w:proofErr w:type="spellStart"/>
      <w:r w:rsidRPr="002E594D">
        <w:rPr>
          <w:rFonts w:cstheme="minorHAnsi"/>
          <w:sz w:val="24"/>
          <w:szCs w:val="24"/>
          <w:lang w:val="de-DE"/>
        </w:rPr>
        <w:t>aways</w:t>
      </w:r>
      <w:proofErr w:type="spellEnd"/>
      <w:r w:rsidRPr="002E594D">
        <w:rPr>
          <w:rFonts w:cstheme="minorHAnsi"/>
          <w:sz w:val="24"/>
          <w:szCs w:val="24"/>
          <w:lang w:val="de-DE"/>
        </w:rPr>
        <w:t xml:space="preserve"> (Kugelschreiber, Schlüsselanhänger, ein Film) mit dem Hinweis auf das </w:t>
      </w:r>
      <w:proofErr w:type="spellStart"/>
      <w:r w:rsidRPr="002E594D">
        <w:rPr>
          <w:rFonts w:cstheme="minorHAnsi"/>
          <w:sz w:val="24"/>
          <w:szCs w:val="24"/>
          <w:lang w:val="de-DE"/>
        </w:rPr>
        <w:t>BürgerForum</w:t>
      </w:r>
      <w:proofErr w:type="spellEnd"/>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Einbindung „hauseigener“ Marketingexperten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Aufstellen von Infoständen auf öffentlichen Plätzen (Marktplatz, Schulhof, vor Supermärkten Ärztehaus, Begegnungszentrum), um mit den Menschen ins Gespräch zu kommen und auf diese Weise ihr Interesse zu wecken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Die Teilnahme (begrenzte Teilnehmerzahlen für Auftaktwerkstatt) bspw. mit einem Gewinn bewerben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Online-Newsletter regelmäßig versenden</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 xml:space="preserve">Werbung für das </w:t>
      </w:r>
      <w:proofErr w:type="spellStart"/>
      <w:r w:rsidRPr="002E594D">
        <w:rPr>
          <w:rFonts w:cstheme="minorHAnsi"/>
          <w:sz w:val="24"/>
          <w:szCs w:val="24"/>
          <w:lang w:val="de-DE"/>
        </w:rPr>
        <w:t>BürgerForum</w:t>
      </w:r>
      <w:proofErr w:type="spellEnd"/>
      <w:r w:rsidRPr="002E594D">
        <w:rPr>
          <w:rFonts w:cstheme="minorHAnsi"/>
          <w:sz w:val="24"/>
          <w:szCs w:val="24"/>
          <w:lang w:val="de-DE"/>
        </w:rPr>
        <w:t xml:space="preserve"> durch VIP (sehr wichtige Persönlichkeiten) oder Vertreter der Wissenschaft</w:t>
      </w:r>
    </w:p>
    <w:p w:rsidR="000778BE" w:rsidRPr="002E594D" w:rsidRDefault="000778BE" w:rsidP="000778BE">
      <w:pPr>
        <w:pStyle w:val="Kommentartext"/>
        <w:numPr>
          <w:ilvl w:val="0"/>
          <w:numId w:val="4"/>
        </w:numPr>
        <w:ind w:left="426" w:right="537" w:hanging="426"/>
        <w:jc w:val="both"/>
        <w:rPr>
          <w:rFonts w:cstheme="minorHAnsi"/>
          <w:sz w:val="24"/>
          <w:szCs w:val="24"/>
          <w:lang w:val="de-DE"/>
        </w:rPr>
      </w:pPr>
      <w:r w:rsidRPr="002E594D">
        <w:rPr>
          <w:rFonts w:cstheme="minorHAnsi"/>
          <w:sz w:val="24"/>
          <w:szCs w:val="24"/>
          <w:lang w:val="de-DE"/>
        </w:rPr>
        <w:t>Zufallsauswahl (kann auch geschichtet, oder gewichtet durchgeführt werden (spezifisch in Bezug auf bestimmte Zielgruppen)</w:t>
      </w:r>
    </w:p>
    <w:p w:rsidR="000778BE" w:rsidRPr="002E594D" w:rsidRDefault="000778BE" w:rsidP="00126108">
      <w:pPr>
        <w:pStyle w:val="Kommentartext"/>
        <w:ind w:left="426" w:right="537"/>
        <w:jc w:val="both"/>
        <w:rPr>
          <w:rFonts w:cstheme="minorHAnsi"/>
          <w:sz w:val="24"/>
          <w:szCs w:val="24"/>
          <w:lang w:val="de-DE"/>
        </w:rPr>
      </w:pPr>
    </w:p>
    <w:p w:rsidR="009E1B79" w:rsidRDefault="009E1B79">
      <w:pPr>
        <w:widowControl/>
        <w:spacing w:after="160" w:line="259" w:lineRule="auto"/>
        <w:rPr>
          <w:rFonts w:ascii="Cambria" w:hAnsi="Cambria"/>
          <w:sz w:val="24"/>
          <w:szCs w:val="24"/>
          <w:lang w:val="de-DE"/>
        </w:rPr>
      </w:pPr>
      <w:r>
        <w:rPr>
          <w:rFonts w:ascii="Cambria" w:hAnsi="Cambria"/>
          <w:sz w:val="24"/>
          <w:szCs w:val="24"/>
          <w:lang w:val="de-DE"/>
        </w:rPr>
        <w:br w:type="page"/>
      </w:r>
    </w:p>
    <w:p w:rsidR="00126108" w:rsidRPr="00763632" w:rsidRDefault="00126108" w:rsidP="00126108">
      <w:pPr>
        <w:pStyle w:val="Kommentartext"/>
        <w:ind w:left="426" w:right="537"/>
        <w:jc w:val="both"/>
        <w:rPr>
          <w:rFonts w:ascii="Cambria" w:hAnsi="Cambria"/>
          <w:sz w:val="24"/>
          <w:szCs w:val="24"/>
          <w:lang w:val="de-DE"/>
        </w:rPr>
      </w:pPr>
    </w:p>
    <w:p w:rsidR="000778BE" w:rsidRPr="002E594D" w:rsidRDefault="000778BE" w:rsidP="00126108">
      <w:pPr>
        <w:pStyle w:val="Kommentartext"/>
        <w:ind w:right="537"/>
        <w:rPr>
          <w:rFonts w:eastAsia="Calibri" w:cstheme="minorHAnsi"/>
          <w:color w:val="006DB0"/>
          <w:spacing w:val="-2"/>
          <w:sz w:val="28"/>
          <w:szCs w:val="28"/>
          <w:lang w:val="de-DE"/>
        </w:rPr>
      </w:pPr>
      <w:r w:rsidRPr="002E594D">
        <w:rPr>
          <w:rFonts w:eastAsia="Calibri" w:cstheme="minorHAnsi"/>
          <w:color w:val="006DB0"/>
          <w:spacing w:val="-2"/>
          <w:sz w:val="28"/>
          <w:szCs w:val="28"/>
          <w:lang w:val="de-DE"/>
        </w:rPr>
        <w:t>Allgemeine Merkposten zur Teilnehmerwerbung</w:t>
      </w:r>
    </w:p>
    <w:p w:rsidR="000778BE" w:rsidRPr="002E594D" w:rsidRDefault="000778BE" w:rsidP="00126108">
      <w:pPr>
        <w:pStyle w:val="Kommentartext"/>
        <w:ind w:right="537"/>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 xml:space="preserve">Achten Sie darauf, </w:t>
      </w:r>
    </w:p>
    <w:p w:rsidR="000778BE" w:rsidRPr="002E594D" w:rsidRDefault="00126108" w:rsidP="000778BE">
      <w:pPr>
        <w:pStyle w:val="Kommentartext"/>
        <w:numPr>
          <w:ilvl w:val="0"/>
          <w:numId w:val="4"/>
        </w:numPr>
        <w:ind w:left="426" w:right="537" w:hanging="426"/>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 xml:space="preserve">dass </w:t>
      </w:r>
      <w:r w:rsidR="000778BE" w:rsidRPr="002E594D">
        <w:rPr>
          <w:rFonts w:asciiTheme="majorHAnsi" w:hAnsiTheme="majorHAnsi" w:cstheme="majorHAnsi"/>
          <w:sz w:val="24"/>
          <w:szCs w:val="24"/>
          <w:lang w:val="de-DE"/>
        </w:rPr>
        <w:t xml:space="preserve">die Einladungs- und Informationsphase bzw. der Start der Nettozeit (also der aktiven Zeit für die Bürger) nicht in ein „Ferien- oder Feiertagsloch“ fällt. </w:t>
      </w:r>
    </w:p>
    <w:p w:rsidR="000778BE" w:rsidRPr="002E594D" w:rsidRDefault="000778BE" w:rsidP="000778BE">
      <w:pPr>
        <w:pStyle w:val="Kommentartext"/>
        <w:numPr>
          <w:ilvl w:val="0"/>
          <w:numId w:val="4"/>
        </w:numPr>
        <w:ind w:left="426" w:right="537" w:hanging="426"/>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dass auch digitale Werbung genutzt wird, da ein großer Teil der Kommunikation z.B. in der Onlinephase digital verläuft.</w:t>
      </w:r>
    </w:p>
    <w:p w:rsidR="000778BE" w:rsidRPr="002E594D" w:rsidRDefault="000778BE" w:rsidP="000778BE">
      <w:pPr>
        <w:pStyle w:val="Kommentartext"/>
        <w:numPr>
          <w:ilvl w:val="0"/>
          <w:numId w:val="4"/>
        </w:numPr>
        <w:ind w:left="426" w:right="537" w:hanging="426"/>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 xml:space="preserve">dass Worte auch abschreckend wirken können. Prüfen Sie daher, ob bestimmte Worte aus anderen Zusammenhängen negativ belegt sind. </w:t>
      </w:r>
    </w:p>
    <w:p w:rsidR="000778BE" w:rsidRPr="002E594D" w:rsidRDefault="000778BE" w:rsidP="000778BE">
      <w:pPr>
        <w:pStyle w:val="Kommentartext"/>
        <w:numPr>
          <w:ilvl w:val="0"/>
          <w:numId w:val="4"/>
        </w:numPr>
        <w:ind w:left="426" w:right="537" w:hanging="426"/>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 xml:space="preserve">dass Sie für die Kommunikation mit Jugendlichen und </w:t>
      </w:r>
      <w:proofErr w:type="spellStart"/>
      <w:r w:rsidRPr="002E594D">
        <w:rPr>
          <w:rFonts w:asciiTheme="majorHAnsi" w:hAnsiTheme="majorHAnsi" w:cstheme="majorHAnsi"/>
          <w:sz w:val="24"/>
          <w:szCs w:val="24"/>
          <w:lang w:val="de-DE"/>
        </w:rPr>
        <w:t>MigrantInnen</w:t>
      </w:r>
      <w:proofErr w:type="spellEnd"/>
      <w:r w:rsidRPr="002E594D">
        <w:rPr>
          <w:rFonts w:asciiTheme="majorHAnsi" w:hAnsiTheme="majorHAnsi" w:cstheme="majorHAnsi"/>
          <w:sz w:val="24"/>
          <w:szCs w:val="24"/>
          <w:lang w:val="de-DE"/>
        </w:rPr>
        <w:t xml:space="preserve"> angemessene Methoden und Kommunikationswege der Werbung wählen sollten. Für Jugendliche kommen z.B. Ideen in Frage wie </w:t>
      </w:r>
    </w:p>
    <w:p w:rsidR="00126108" w:rsidRPr="002E594D" w:rsidRDefault="00126108" w:rsidP="00126108">
      <w:pPr>
        <w:pStyle w:val="Kommentartext"/>
        <w:ind w:left="426" w:right="537"/>
        <w:jc w:val="both"/>
        <w:rPr>
          <w:rFonts w:asciiTheme="majorHAnsi" w:hAnsiTheme="majorHAnsi" w:cstheme="majorHAnsi"/>
          <w:sz w:val="24"/>
          <w:szCs w:val="24"/>
          <w:lang w:val="de-DE"/>
        </w:rPr>
      </w:pPr>
    </w:p>
    <w:p w:rsidR="000778BE" w:rsidRPr="002E594D" w:rsidRDefault="000778BE" w:rsidP="00126108">
      <w:pPr>
        <w:pStyle w:val="Kommentartext"/>
        <w:numPr>
          <w:ilvl w:val="1"/>
          <w:numId w:val="4"/>
        </w:numPr>
        <w:ind w:left="1134" w:right="537" w:hanging="425"/>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die Zuweisung einer bestimmten Aufgabe– bspw. das Drehen eines Filmes über die eigene Gemeinde</w:t>
      </w:r>
    </w:p>
    <w:p w:rsidR="000778BE" w:rsidRPr="002E594D" w:rsidRDefault="000778BE" w:rsidP="00126108">
      <w:pPr>
        <w:pStyle w:val="Kommentartext"/>
        <w:numPr>
          <w:ilvl w:val="1"/>
          <w:numId w:val="4"/>
        </w:numPr>
        <w:ind w:left="1134" w:right="537" w:hanging="425"/>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die Initiierung einer eigenen Jugendkonferenz</w:t>
      </w:r>
    </w:p>
    <w:p w:rsidR="000778BE" w:rsidRPr="002E594D" w:rsidRDefault="000778BE" w:rsidP="00126108">
      <w:pPr>
        <w:pStyle w:val="Kommentartext"/>
        <w:numPr>
          <w:ilvl w:val="1"/>
          <w:numId w:val="4"/>
        </w:numPr>
        <w:ind w:left="1134" w:right="537" w:hanging="425"/>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die Ansprache von Schulen</w:t>
      </w:r>
    </w:p>
    <w:p w:rsidR="000778BE" w:rsidRPr="002E594D" w:rsidRDefault="000778BE" w:rsidP="00126108">
      <w:pPr>
        <w:pStyle w:val="Kommentartext"/>
        <w:numPr>
          <w:ilvl w:val="1"/>
          <w:numId w:val="4"/>
        </w:numPr>
        <w:ind w:left="1134" w:right="537" w:hanging="425"/>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die Ansprache des Jugendgemeinderates u.a.</w:t>
      </w:r>
    </w:p>
    <w:p w:rsidR="00126108" w:rsidRPr="002E594D" w:rsidRDefault="00126108" w:rsidP="00126108">
      <w:pPr>
        <w:pStyle w:val="Kommentartext"/>
        <w:ind w:left="1134" w:right="537"/>
        <w:jc w:val="both"/>
        <w:rPr>
          <w:rFonts w:asciiTheme="majorHAnsi" w:hAnsiTheme="majorHAnsi" w:cstheme="majorHAnsi"/>
          <w:sz w:val="24"/>
          <w:szCs w:val="24"/>
          <w:lang w:val="de-DE"/>
        </w:rPr>
      </w:pPr>
    </w:p>
    <w:p w:rsidR="000778BE" w:rsidRPr="002E594D" w:rsidRDefault="000778BE" w:rsidP="000778BE">
      <w:pPr>
        <w:pStyle w:val="Kommentartext"/>
        <w:numPr>
          <w:ilvl w:val="0"/>
          <w:numId w:val="4"/>
        </w:numPr>
        <w:ind w:left="426" w:right="537" w:hanging="426"/>
        <w:jc w:val="both"/>
        <w:rPr>
          <w:rFonts w:asciiTheme="majorHAnsi" w:hAnsiTheme="majorHAnsi" w:cstheme="majorHAnsi"/>
          <w:sz w:val="24"/>
          <w:szCs w:val="24"/>
          <w:lang w:val="de-DE"/>
        </w:rPr>
      </w:pPr>
      <w:r w:rsidRPr="002E594D">
        <w:rPr>
          <w:rFonts w:asciiTheme="majorHAnsi" w:hAnsiTheme="majorHAnsi" w:cstheme="majorHAnsi"/>
          <w:sz w:val="24"/>
          <w:szCs w:val="24"/>
          <w:lang w:val="de-DE"/>
        </w:rPr>
        <w:t xml:space="preserve">dass Sie sich die Maßnahmen zur Teilnehmerwerbung heraussuchen, die in Ihrem Kostenrahmen die größtmögliche Effektivität vermuten lassen. </w:t>
      </w:r>
    </w:p>
    <w:p w:rsidR="000778BE" w:rsidRPr="002E594D" w:rsidRDefault="000778BE" w:rsidP="00126108">
      <w:pPr>
        <w:pStyle w:val="Kommentartext"/>
        <w:ind w:left="426" w:right="537"/>
        <w:jc w:val="both"/>
        <w:rPr>
          <w:rFonts w:asciiTheme="majorHAnsi" w:hAnsiTheme="majorHAnsi" w:cstheme="majorHAnsi"/>
          <w:sz w:val="24"/>
          <w:szCs w:val="24"/>
          <w:lang w:val="de-DE"/>
        </w:rPr>
      </w:pPr>
    </w:p>
    <w:p w:rsidR="005C47FC" w:rsidRPr="002E594D" w:rsidRDefault="000778BE" w:rsidP="00126108">
      <w:pPr>
        <w:pStyle w:val="Kommentartext"/>
        <w:ind w:right="537"/>
        <w:jc w:val="both"/>
        <w:rPr>
          <w:rFonts w:asciiTheme="majorHAnsi" w:hAnsiTheme="majorHAnsi" w:cstheme="majorHAnsi"/>
          <w:lang w:val="de-DE"/>
        </w:rPr>
      </w:pPr>
      <w:r w:rsidRPr="002E594D">
        <w:rPr>
          <w:rFonts w:asciiTheme="majorHAnsi" w:hAnsiTheme="majorHAnsi" w:cstheme="majorHAnsi"/>
          <w:noProof/>
          <w:sz w:val="24"/>
          <w:szCs w:val="24"/>
          <w:lang w:val="de-DE" w:eastAsia="de-DE"/>
        </w:rPr>
        <mc:AlternateContent>
          <mc:Choice Requires="wps">
            <w:drawing>
              <wp:anchor distT="0" distB="0" distL="114300" distR="114300" simplePos="0" relativeHeight="251660288" behindDoc="0" locked="0" layoutInCell="1" allowOverlap="1" wp14:anchorId="7B5C7A7C" wp14:editId="25D3D1D2">
                <wp:simplePos x="0" y="0"/>
                <wp:positionH relativeFrom="column">
                  <wp:posOffset>10302875</wp:posOffset>
                </wp:positionH>
                <wp:positionV relativeFrom="paragraph">
                  <wp:posOffset>705692</wp:posOffset>
                </wp:positionV>
                <wp:extent cx="295275" cy="323850"/>
                <wp:effectExtent l="0" t="0" r="28575" b="19050"/>
                <wp:wrapNone/>
                <wp:docPr id="2" name="Rechtwinkliges Dreieck 2"/>
                <wp:cNvGraphicFramePr/>
                <a:graphic xmlns:a="http://schemas.openxmlformats.org/drawingml/2006/main">
                  <a:graphicData uri="http://schemas.microsoft.com/office/word/2010/wordprocessingShape">
                    <wps:wsp>
                      <wps:cNvSpPr/>
                      <wps:spPr>
                        <a:xfrm>
                          <a:off x="0" y="0"/>
                          <a:ext cx="295275" cy="323850"/>
                        </a:xfrm>
                        <a:prstGeom prst="rtTriangl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657C5E" id="Rechtwinkliges Dreieck 2" o:spid="_x0000_s1026" type="#_x0000_t6" style="position:absolute;margin-left:811.25pt;margin-top:55.55pt;width:23.2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" fillcolor="#4f81bd" strokecolor="#385d8a" strokeweight="2pt"/>
            </w:pict>
          </mc:Fallback>
        </mc:AlternateContent>
      </w:r>
      <w:r w:rsidR="00126108" w:rsidRPr="002E594D">
        <w:rPr>
          <w:rFonts w:asciiTheme="majorHAnsi" w:hAnsiTheme="majorHAnsi" w:cstheme="majorHAnsi"/>
          <w:noProof/>
          <w:sz w:val="24"/>
          <w:szCs w:val="24"/>
          <w:lang w:val="de-DE" w:eastAsia="de-DE"/>
        </w:rPr>
        <w:t>Zum Thema Kosten und Effektivität</w:t>
      </w:r>
      <w:r w:rsidRPr="002E594D">
        <w:rPr>
          <w:rFonts w:asciiTheme="majorHAnsi" w:hAnsiTheme="majorHAnsi" w:cstheme="majorHAnsi"/>
          <w:sz w:val="24"/>
          <w:szCs w:val="24"/>
          <w:lang w:val="de-DE"/>
        </w:rPr>
        <w:t xml:space="preserve"> sind nur schwer allgemeingültige Aussagen zu treffen. Während in einer Kommune die Postwurfsendung sehr viel Erfolg erbrachte, </w:t>
      </w:r>
      <w:r w:rsidR="00126108" w:rsidRPr="002E594D">
        <w:rPr>
          <w:rFonts w:asciiTheme="majorHAnsi" w:hAnsiTheme="majorHAnsi" w:cstheme="majorHAnsi"/>
          <w:sz w:val="24"/>
          <w:szCs w:val="24"/>
          <w:lang w:val="de-DE"/>
        </w:rPr>
        <w:t>war</w:t>
      </w:r>
      <w:r w:rsidRPr="002E594D">
        <w:rPr>
          <w:rFonts w:asciiTheme="majorHAnsi" w:hAnsiTheme="majorHAnsi" w:cstheme="majorHAnsi"/>
          <w:sz w:val="24"/>
          <w:szCs w:val="24"/>
          <w:lang w:val="de-DE"/>
        </w:rPr>
        <w:t xml:space="preserve"> es in einer anderen die gute Pressearbeit und in einer dritten Kommune die Werbung über Multiplikatoren. Überprüfen Sie, welche Aktivitäten </w:t>
      </w:r>
      <w:r w:rsidR="00126108" w:rsidRPr="002E594D">
        <w:rPr>
          <w:rFonts w:asciiTheme="majorHAnsi" w:hAnsiTheme="majorHAnsi" w:cstheme="majorHAnsi"/>
          <w:sz w:val="24"/>
          <w:szCs w:val="24"/>
          <w:lang w:val="de-DE"/>
        </w:rPr>
        <w:t xml:space="preserve">bei Ihnen </w:t>
      </w:r>
      <w:r w:rsidRPr="002E594D">
        <w:rPr>
          <w:rFonts w:asciiTheme="majorHAnsi" w:hAnsiTheme="majorHAnsi" w:cstheme="majorHAnsi"/>
          <w:sz w:val="24"/>
          <w:szCs w:val="24"/>
          <w:lang w:val="de-DE"/>
        </w:rPr>
        <w:t>in der Vergangenheit sehr erfolgreich waren, das mag schon wichtige Hinweise geben. Grundsätzlich sollten Sie intensive Pressearbeit betreiben und zielgruppenspezifische Aktivitäten auswählen. Sicherlich die größte Chance hat die persönliche Ansprache durch Face-</w:t>
      </w:r>
      <w:proofErr w:type="spellStart"/>
      <w:r w:rsidRPr="002E594D">
        <w:rPr>
          <w:rFonts w:asciiTheme="majorHAnsi" w:hAnsiTheme="majorHAnsi" w:cstheme="majorHAnsi"/>
          <w:sz w:val="24"/>
          <w:szCs w:val="24"/>
          <w:lang w:val="de-DE"/>
        </w:rPr>
        <w:t>to</w:t>
      </w:r>
      <w:proofErr w:type="spellEnd"/>
      <w:r w:rsidRPr="002E594D">
        <w:rPr>
          <w:rFonts w:asciiTheme="majorHAnsi" w:hAnsiTheme="majorHAnsi" w:cstheme="majorHAnsi"/>
          <w:sz w:val="24"/>
          <w:szCs w:val="24"/>
          <w:lang w:val="de-DE"/>
        </w:rPr>
        <w:t xml:space="preserve">-Face-Kontakte (vgl. dazu auch Kapitel 3, gezielte Nachwerbung von </w:t>
      </w:r>
      <w:r w:rsidRPr="002E594D">
        <w:rPr>
          <w:rFonts w:asciiTheme="majorHAnsi" w:eastAsia="Cambria" w:hAnsiTheme="majorHAnsi" w:cstheme="majorHAnsi"/>
          <w:sz w:val="24"/>
          <w:szCs w:val="24"/>
          <w:lang w:val="de-DE"/>
        </w:rPr>
        <w:t>Teilnehmern</w:t>
      </w:r>
      <w:r w:rsidR="009E1B79" w:rsidRPr="002E594D">
        <w:rPr>
          <w:rFonts w:asciiTheme="majorHAnsi" w:eastAsia="Cambria" w:hAnsiTheme="majorHAnsi" w:cstheme="majorHAnsi"/>
          <w:sz w:val="24"/>
          <w:szCs w:val="24"/>
          <w:lang w:val="de-DE"/>
        </w:rPr>
        <w:t>).</w:t>
      </w:r>
    </w:p>
    <w:sectPr w:rsidR="005C47FC" w:rsidRPr="002E594D" w:rsidSect="000F4959">
      <w:headerReference w:type="default" r:id="rId7"/>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B79" w:rsidRDefault="009E1B79" w:rsidP="009E1B79">
      <w:r>
        <w:separator/>
      </w:r>
    </w:p>
  </w:endnote>
  <w:endnote w:type="continuationSeparator" w:id="0">
    <w:p w:rsidR="009E1B79" w:rsidRDefault="009E1B79" w:rsidP="009E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B79" w:rsidRDefault="009E1B79" w:rsidP="009E1B79">
      <w:r>
        <w:separator/>
      </w:r>
    </w:p>
  </w:footnote>
  <w:footnote w:type="continuationSeparator" w:id="0">
    <w:p w:rsidR="009E1B79" w:rsidRDefault="009E1B79" w:rsidP="009E1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B79" w:rsidRDefault="009E1B79" w:rsidP="009E1B79">
    <w:pPr>
      <w:pStyle w:val="Kopfzeile"/>
      <w:jc w:val="right"/>
    </w:pPr>
    <w:r w:rsidRPr="009E1B79">
      <w:rPr>
        <w:noProof/>
        <w:lang w:val="de-DE" w:eastAsia="de-DE"/>
      </w:rPr>
      <w:drawing>
        <wp:inline distT="0" distB="0" distL="0" distR="0" wp14:anchorId="67EFD19C" wp14:editId="6FDF59DD">
          <wp:extent cx="2203914" cy="975463"/>
          <wp:effectExtent l="0" t="0" r="6350" b="0"/>
          <wp:docPr id="24" name="Bild 5" descr="Logo_BürgerFor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5" name="Bild 5" descr="Logo_BürgerForum.png"/>
                  <pic:cNvPicPr>
                    <a:picLocks noChangeAspect="1"/>
                  </pic:cNvPicPr>
                </pic:nvPicPr>
                <pic:blipFill>
                  <a:blip r:embed="rId1"/>
                  <a:srcRect/>
                  <a:stretch>
                    <a:fillRect/>
                  </a:stretch>
                </pic:blipFill>
                <pic:spPr bwMode="auto">
                  <a:xfrm>
                    <a:off x="0" y="0"/>
                    <a:ext cx="2218881" cy="98208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3F67CC"/>
    <w:multiLevelType w:val="hybridMultilevel"/>
    <w:tmpl w:val="8CAAD0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B77378C"/>
    <w:multiLevelType w:val="hybridMultilevel"/>
    <w:tmpl w:val="735C16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CE57F18"/>
    <w:multiLevelType w:val="hybridMultilevel"/>
    <w:tmpl w:val="0F2C4DE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5820351"/>
    <w:multiLevelType w:val="hybridMultilevel"/>
    <w:tmpl w:val="C6985A04"/>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BE"/>
    <w:rsid w:val="000778BE"/>
    <w:rsid w:val="000F4959"/>
    <w:rsid w:val="00126108"/>
    <w:rsid w:val="002E594D"/>
    <w:rsid w:val="005C47FC"/>
    <w:rsid w:val="00720925"/>
    <w:rsid w:val="008E0BF2"/>
    <w:rsid w:val="009E1B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365C1F-9326-48D2-8E31-2801C9B43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0778BE"/>
    <w:pPr>
      <w:widowControl w:val="0"/>
      <w:spacing w:after="0" w:line="240" w:lineRule="auto"/>
    </w:pPr>
    <w:rPr>
      <w:lang w:val="en-US"/>
    </w:rPr>
  </w:style>
  <w:style w:type="paragraph" w:styleId="berschrift3">
    <w:name w:val="heading 3"/>
    <w:basedOn w:val="Standard"/>
    <w:link w:val="berschrift3Zchn"/>
    <w:uiPriority w:val="1"/>
    <w:qFormat/>
    <w:rsid w:val="000778BE"/>
    <w:pPr>
      <w:spacing w:before="272"/>
      <w:ind w:left="3330"/>
      <w:outlineLvl w:val="2"/>
    </w:pPr>
    <w:rPr>
      <w:rFonts w:ascii="Calibri" w:eastAsia="Calibri" w:hAnsi="Calibri"/>
      <w:sz w:val="52"/>
      <w:szCs w:val="52"/>
    </w:rPr>
  </w:style>
  <w:style w:type="paragraph" w:styleId="berschrift6">
    <w:name w:val="heading 6"/>
    <w:basedOn w:val="Standard"/>
    <w:link w:val="berschrift6Zchn"/>
    <w:uiPriority w:val="1"/>
    <w:qFormat/>
    <w:rsid w:val="000778BE"/>
    <w:pPr>
      <w:ind w:left="134"/>
      <w:outlineLvl w:val="5"/>
    </w:pPr>
    <w:rPr>
      <w:rFonts w:ascii="Calibri" w:eastAsia="Calibri" w:hAnsi="Calibr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1"/>
    <w:rsid w:val="000778BE"/>
    <w:rPr>
      <w:rFonts w:ascii="Calibri" w:eastAsia="Calibri" w:hAnsi="Calibri"/>
      <w:sz w:val="52"/>
      <w:szCs w:val="52"/>
      <w:lang w:val="en-US"/>
    </w:rPr>
  </w:style>
  <w:style w:type="character" w:customStyle="1" w:styleId="berschrift6Zchn">
    <w:name w:val="Überschrift 6 Zchn"/>
    <w:basedOn w:val="Absatz-Standardschriftart"/>
    <w:link w:val="berschrift6"/>
    <w:uiPriority w:val="1"/>
    <w:rsid w:val="000778BE"/>
    <w:rPr>
      <w:rFonts w:ascii="Calibri" w:eastAsia="Calibri" w:hAnsi="Calibri"/>
      <w:sz w:val="20"/>
      <w:szCs w:val="20"/>
      <w:lang w:val="en-US"/>
    </w:rPr>
  </w:style>
  <w:style w:type="character" w:styleId="Kommentarzeichen">
    <w:name w:val="annotation reference"/>
    <w:basedOn w:val="Absatz-Standardschriftart"/>
    <w:uiPriority w:val="99"/>
    <w:semiHidden/>
    <w:unhideWhenUsed/>
    <w:rsid w:val="000778BE"/>
    <w:rPr>
      <w:sz w:val="16"/>
      <w:szCs w:val="16"/>
    </w:rPr>
  </w:style>
  <w:style w:type="paragraph" w:styleId="Kommentartext">
    <w:name w:val="annotation text"/>
    <w:basedOn w:val="Standard"/>
    <w:link w:val="KommentartextZchn"/>
    <w:uiPriority w:val="99"/>
    <w:unhideWhenUsed/>
    <w:rsid w:val="000778BE"/>
    <w:rPr>
      <w:sz w:val="20"/>
      <w:szCs w:val="20"/>
    </w:rPr>
  </w:style>
  <w:style w:type="character" w:customStyle="1" w:styleId="KommentartextZchn">
    <w:name w:val="Kommentartext Zchn"/>
    <w:basedOn w:val="Absatz-Standardschriftart"/>
    <w:link w:val="Kommentartext"/>
    <w:uiPriority w:val="99"/>
    <w:rsid w:val="000778BE"/>
    <w:rPr>
      <w:sz w:val="20"/>
      <w:szCs w:val="20"/>
      <w:lang w:val="en-US"/>
    </w:rPr>
  </w:style>
  <w:style w:type="paragraph" w:styleId="Sprechblasentext">
    <w:name w:val="Balloon Text"/>
    <w:basedOn w:val="Standard"/>
    <w:link w:val="SprechblasentextZchn"/>
    <w:uiPriority w:val="99"/>
    <w:semiHidden/>
    <w:unhideWhenUsed/>
    <w:rsid w:val="000778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78BE"/>
    <w:rPr>
      <w:rFonts w:ascii="Segoe UI" w:hAnsi="Segoe UI" w:cs="Segoe UI"/>
      <w:sz w:val="18"/>
      <w:szCs w:val="18"/>
      <w:lang w:val="en-US"/>
    </w:rPr>
  </w:style>
  <w:style w:type="paragraph" w:styleId="Kopfzeile">
    <w:name w:val="header"/>
    <w:basedOn w:val="Standard"/>
    <w:link w:val="KopfzeileZchn"/>
    <w:uiPriority w:val="99"/>
    <w:unhideWhenUsed/>
    <w:rsid w:val="009E1B79"/>
    <w:pPr>
      <w:tabs>
        <w:tab w:val="center" w:pos="4536"/>
        <w:tab w:val="right" w:pos="9072"/>
      </w:tabs>
    </w:pPr>
  </w:style>
  <w:style w:type="character" w:customStyle="1" w:styleId="KopfzeileZchn">
    <w:name w:val="Kopfzeile Zchn"/>
    <w:basedOn w:val="Absatz-Standardschriftart"/>
    <w:link w:val="Kopfzeile"/>
    <w:uiPriority w:val="99"/>
    <w:rsid w:val="009E1B79"/>
    <w:rPr>
      <w:lang w:val="en-US"/>
    </w:rPr>
  </w:style>
  <w:style w:type="paragraph" w:styleId="Fuzeile">
    <w:name w:val="footer"/>
    <w:basedOn w:val="Standard"/>
    <w:link w:val="FuzeileZchn"/>
    <w:uiPriority w:val="99"/>
    <w:unhideWhenUsed/>
    <w:rsid w:val="009E1B79"/>
    <w:pPr>
      <w:tabs>
        <w:tab w:val="center" w:pos="4536"/>
        <w:tab w:val="right" w:pos="9072"/>
      </w:tabs>
    </w:pPr>
  </w:style>
  <w:style w:type="character" w:customStyle="1" w:styleId="FuzeileZchn">
    <w:name w:val="Fußzeile Zchn"/>
    <w:basedOn w:val="Absatz-Standardschriftart"/>
    <w:link w:val="Fuzeile"/>
    <w:uiPriority w:val="99"/>
    <w:rsid w:val="009E1B7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Bertelsmann Stiftung</Company>
  <LinksUpToDate>false</LinksUpToDate>
  <CharactersWithSpaces>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Bussieweke, Marita, ST-ZD</dc:creator>
  <cp:keywords/>
  <dc:description/>
  <cp:lastModifiedBy>Bussieweke, Marita, ST-ZD</cp:lastModifiedBy>
  <cp:revision>5</cp:revision>
  <dcterms:created xsi:type="dcterms:W3CDTF">2014-11-18T13:23:00Z</dcterms:created>
  <dcterms:modified xsi:type="dcterms:W3CDTF">2014-12-11T14:14:00Z</dcterms:modified>
</cp:coreProperties>
</file>