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1EAD4" w14:textId="77777777" w:rsidR="009D6C00" w:rsidRPr="003E0FD9" w:rsidRDefault="005667EC" w:rsidP="009D6C00">
      <w:pPr>
        <w:pStyle w:val="Default"/>
        <w:jc w:val="center"/>
        <w:rPr>
          <w:sz w:val="22"/>
          <w:szCs w:val="22"/>
          <w:lang w:val="en-GB"/>
        </w:rPr>
      </w:pPr>
      <w:r w:rsidRPr="003E0FD9">
        <w:rPr>
          <w:rFonts w:eastAsia="Arial"/>
          <w:sz w:val="22"/>
          <w:szCs w:val="22"/>
          <w:lang w:val="en-GB"/>
        </w:rPr>
        <w:t>Press Release</w:t>
      </w:r>
    </w:p>
    <w:p w14:paraId="7C7AA772" w14:textId="77777777" w:rsidR="009D6C00" w:rsidRPr="003E0FD9" w:rsidRDefault="009D6C00" w:rsidP="009D6C00">
      <w:pPr>
        <w:pStyle w:val="Default"/>
        <w:jc w:val="center"/>
        <w:rPr>
          <w:sz w:val="22"/>
          <w:szCs w:val="22"/>
          <w:lang w:val="en-GB"/>
        </w:rPr>
      </w:pPr>
    </w:p>
    <w:p w14:paraId="0876B7DA" w14:textId="77777777" w:rsidR="00232ECA" w:rsidRPr="003E0FD9" w:rsidRDefault="005667EC" w:rsidP="00232ECA">
      <w:pPr>
        <w:pStyle w:val="Default"/>
        <w:jc w:val="center"/>
        <w:rPr>
          <w:sz w:val="18"/>
          <w:szCs w:val="32"/>
          <w:lang w:val="en-GB"/>
        </w:rPr>
      </w:pPr>
      <w:r w:rsidRPr="003E0FD9">
        <w:rPr>
          <w:rFonts w:eastAsia="Arial"/>
          <w:sz w:val="32"/>
          <w:szCs w:val="32"/>
          <w:lang w:val="en-GB"/>
        </w:rPr>
        <w:t>Two out of three UK respondents expect innovations and technological progress to bring positive effects</w:t>
      </w:r>
    </w:p>
    <w:p w14:paraId="4D77EE5A" w14:textId="77777777" w:rsidR="009D6C00" w:rsidRPr="003E0FD9" w:rsidRDefault="009D6C00" w:rsidP="009D6C00">
      <w:pPr>
        <w:pStyle w:val="Default"/>
        <w:jc w:val="center"/>
        <w:rPr>
          <w:sz w:val="40"/>
          <w:szCs w:val="40"/>
          <w:lang w:val="en-GB"/>
        </w:rPr>
      </w:pPr>
    </w:p>
    <w:p w14:paraId="0CFFC977" w14:textId="094A25EA" w:rsidR="009D6C00" w:rsidRPr="003E0FD9" w:rsidRDefault="005667EC" w:rsidP="00C906AC">
      <w:pPr>
        <w:pStyle w:val="Default"/>
        <w:jc w:val="center"/>
        <w:rPr>
          <w:b/>
          <w:bCs/>
          <w:sz w:val="22"/>
          <w:szCs w:val="22"/>
          <w:lang w:val="en-GB"/>
        </w:rPr>
      </w:pPr>
      <w:proofErr w:type="gramStart"/>
      <w:r w:rsidRPr="003E0FD9">
        <w:rPr>
          <w:rFonts w:eastAsia="Arial"/>
          <w:b/>
          <w:bCs/>
          <w:sz w:val="22"/>
          <w:szCs w:val="22"/>
          <w:lang w:val="en-GB"/>
        </w:rPr>
        <w:t>The vast majority of</w:t>
      </w:r>
      <w:proofErr w:type="gramEnd"/>
      <w:r w:rsidRPr="003E0FD9">
        <w:rPr>
          <w:rFonts w:eastAsia="Arial"/>
          <w:b/>
          <w:bCs/>
          <w:sz w:val="22"/>
          <w:szCs w:val="22"/>
          <w:lang w:val="en-GB"/>
        </w:rPr>
        <w:t xml:space="preserve"> citizens in the UK expect innovation to have a primarily positive impact on their lives in the coming years. Expectations are particularly high in the areas of healthcare, </w:t>
      </w:r>
      <w:proofErr w:type="gramStart"/>
      <w:r w:rsidRPr="003E0FD9">
        <w:rPr>
          <w:rFonts w:eastAsia="Arial"/>
          <w:b/>
          <w:bCs/>
          <w:sz w:val="22"/>
          <w:szCs w:val="22"/>
          <w:lang w:val="en-GB"/>
        </w:rPr>
        <w:t>mobility</w:t>
      </w:r>
      <w:proofErr w:type="gramEnd"/>
      <w:r w:rsidRPr="003E0FD9">
        <w:rPr>
          <w:rFonts w:eastAsia="Arial"/>
          <w:b/>
          <w:bCs/>
          <w:sz w:val="22"/>
          <w:szCs w:val="22"/>
          <w:lang w:val="en-GB"/>
        </w:rPr>
        <w:t xml:space="preserve"> and defence. The coronavirus pandemic has increased the desire for strengthened efforts to foster innovation in the healthcare and long-term care sectors. UK respondents also express confidence in their country’s innovative capability. But they are also keenly aware of the growing competition in key technologies coming from the United States and China.</w:t>
      </w:r>
    </w:p>
    <w:p w14:paraId="4BE09ABE" w14:textId="77777777" w:rsidR="009D6C00" w:rsidRPr="003E0FD9" w:rsidRDefault="009D6C00" w:rsidP="009D6C00">
      <w:pPr>
        <w:pStyle w:val="Default"/>
        <w:jc w:val="center"/>
        <w:rPr>
          <w:b/>
          <w:bCs/>
          <w:sz w:val="22"/>
          <w:szCs w:val="22"/>
          <w:lang w:val="en-GB"/>
        </w:rPr>
      </w:pPr>
    </w:p>
    <w:p w14:paraId="029D53ED" w14:textId="77777777" w:rsidR="009D6C00" w:rsidRPr="003E0FD9" w:rsidRDefault="009D6C00" w:rsidP="009D6C00">
      <w:pPr>
        <w:pStyle w:val="Default"/>
        <w:jc w:val="center"/>
        <w:rPr>
          <w:sz w:val="22"/>
          <w:szCs w:val="22"/>
          <w:lang w:val="en-GB"/>
        </w:rPr>
      </w:pPr>
    </w:p>
    <w:p w14:paraId="68A969F6" w14:textId="77777777" w:rsidR="00857369" w:rsidRPr="003E0FD9" w:rsidRDefault="005667EC" w:rsidP="009D6C00">
      <w:pPr>
        <w:pStyle w:val="Default"/>
        <w:rPr>
          <w:sz w:val="22"/>
          <w:szCs w:val="22"/>
          <w:lang w:val="en-GB"/>
        </w:rPr>
      </w:pPr>
      <w:r w:rsidRPr="003E0FD9">
        <w:rPr>
          <w:rFonts w:eastAsia="Arial"/>
          <w:i/>
          <w:iCs/>
          <w:sz w:val="22"/>
          <w:szCs w:val="22"/>
          <w:lang w:val="en-GB"/>
        </w:rPr>
        <w:t>Brussels, 12 October 2020</w:t>
      </w:r>
      <w:r w:rsidRPr="003E0FD9">
        <w:rPr>
          <w:rFonts w:eastAsia="Arial"/>
          <w:sz w:val="22"/>
          <w:szCs w:val="22"/>
          <w:lang w:val="en-GB"/>
        </w:rPr>
        <w:t xml:space="preserve"> – Most UK citizens expect innovation and advances in technology such as digital transformation to have a primarily positive impact on their lives in the coming years. They are thus more optimistic than most other Europeans in this regard. At the same time, they recognize the strong international competition they face in technological innovation. While they see innovative capacity in the EU and in their own country as faring relatively well in international comparison, they express nonetheless concern </w:t>
      </w:r>
      <w:proofErr w:type="gramStart"/>
      <w:r w:rsidRPr="003E0FD9">
        <w:rPr>
          <w:rFonts w:eastAsia="Arial"/>
          <w:sz w:val="22"/>
          <w:szCs w:val="22"/>
          <w:lang w:val="en-GB"/>
        </w:rPr>
        <w:t>with regard to</w:t>
      </w:r>
      <w:proofErr w:type="gramEnd"/>
      <w:r w:rsidRPr="003E0FD9">
        <w:rPr>
          <w:rFonts w:eastAsia="Arial"/>
          <w:sz w:val="22"/>
          <w:szCs w:val="22"/>
          <w:lang w:val="en-GB"/>
        </w:rPr>
        <w:t xml:space="preserve"> job creation and issues associated with protecting personal data. These are the findings of a pan-European survey of more than 12,000 citizens in 27 EU countries and the United Kingdom, including 1,400 adults in the UK, conducted on behalf of Germany’s Bertelsmann Stiftung. </w:t>
      </w:r>
    </w:p>
    <w:p w14:paraId="4652EB6B" w14:textId="6FA9CF11" w:rsidR="00982286" w:rsidRDefault="005667EC" w:rsidP="009D6C00">
      <w:pPr>
        <w:pStyle w:val="Default"/>
        <w:rPr>
          <w:sz w:val="22"/>
          <w:szCs w:val="22"/>
          <w:lang w:val="en-GB"/>
        </w:rPr>
      </w:pPr>
      <w:r w:rsidRPr="003E0FD9">
        <w:rPr>
          <w:sz w:val="22"/>
          <w:szCs w:val="22"/>
          <w:lang w:val="en-GB"/>
        </w:rPr>
        <w:t xml:space="preserve"> </w:t>
      </w:r>
    </w:p>
    <w:p w14:paraId="6079A441" w14:textId="77777777" w:rsidR="00B87BAF" w:rsidRPr="003E0FD9" w:rsidRDefault="00B87BAF" w:rsidP="009D6C00">
      <w:pPr>
        <w:pStyle w:val="Default"/>
        <w:rPr>
          <w:sz w:val="22"/>
          <w:szCs w:val="22"/>
          <w:lang w:val="en-GB"/>
        </w:rPr>
      </w:pPr>
    </w:p>
    <w:p w14:paraId="034A0398" w14:textId="63528449" w:rsidR="0017400F" w:rsidRPr="00B87BAF" w:rsidRDefault="00B87BAF" w:rsidP="0017400F">
      <w:pPr>
        <w:pStyle w:val="Default"/>
        <w:spacing w:after="120"/>
        <w:rPr>
          <w:b/>
          <w:sz w:val="22"/>
          <w:szCs w:val="22"/>
          <w:lang w:val="en-GB"/>
        </w:rPr>
      </w:pPr>
      <w:r w:rsidRPr="00B87BAF">
        <w:rPr>
          <w:b/>
          <w:sz w:val="22"/>
          <w:szCs w:val="22"/>
          <w:lang w:val="en-GB"/>
        </w:rPr>
        <w:t>Positive effects expected for mobility and healthcare, concerns about jobs and data protection</w:t>
      </w:r>
    </w:p>
    <w:p w14:paraId="4978864E" w14:textId="77777777" w:rsidR="008155BA" w:rsidRPr="003E0FD9" w:rsidRDefault="005667EC" w:rsidP="004F67EE">
      <w:pPr>
        <w:pStyle w:val="Default"/>
        <w:rPr>
          <w:sz w:val="22"/>
          <w:szCs w:val="22"/>
          <w:lang w:val="en-GB"/>
        </w:rPr>
      </w:pPr>
      <w:r w:rsidRPr="003E0FD9">
        <w:rPr>
          <w:rFonts w:eastAsia="Arial"/>
          <w:sz w:val="22"/>
          <w:szCs w:val="22"/>
          <w:lang w:val="en-GB"/>
        </w:rPr>
        <w:t xml:space="preserve">According to the survey, 70 per cent of UK citizens expect innovations to have a primarily positive impact on their lives. A total of 17 per cent believe innovation will have very positive effects. Only 14 per cent fear more adverse effects, of which only two per cent expect particularly negative effects. This means that UK citizens are slightly more optimistic than the average European </w:t>
      </w:r>
      <w:proofErr w:type="gramStart"/>
      <w:r w:rsidRPr="003E0FD9">
        <w:rPr>
          <w:rFonts w:eastAsia="Arial"/>
          <w:sz w:val="22"/>
          <w:szCs w:val="22"/>
          <w:lang w:val="en-GB"/>
        </w:rPr>
        <w:t>with regard to</w:t>
      </w:r>
      <w:proofErr w:type="gramEnd"/>
      <w:r w:rsidRPr="003E0FD9">
        <w:rPr>
          <w:rFonts w:eastAsia="Arial"/>
          <w:sz w:val="22"/>
          <w:szCs w:val="22"/>
          <w:lang w:val="en-GB"/>
        </w:rPr>
        <w:t xml:space="preserve"> their expectations for the future impact of innovation.</w:t>
      </w:r>
    </w:p>
    <w:p w14:paraId="2FC53EFF" w14:textId="77777777" w:rsidR="008155BA" w:rsidRPr="003E0FD9" w:rsidRDefault="008155BA" w:rsidP="004F67EE">
      <w:pPr>
        <w:pStyle w:val="Default"/>
        <w:rPr>
          <w:sz w:val="22"/>
          <w:szCs w:val="22"/>
          <w:lang w:val="en-GB"/>
        </w:rPr>
      </w:pPr>
    </w:p>
    <w:p w14:paraId="3D0E9341" w14:textId="77777777" w:rsidR="004F67EE" w:rsidRPr="003E0FD9" w:rsidRDefault="005667EC" w:rsidP="004F67EE">
      <w:pPr>
        <w:pStyle w:val="Default"/>
        <w:rPr>
          <w:sz w:val="22"/>
          <w:szCs w:val="22"/>
          <w:lang w:val="en-GB"/>
        </w:rPr>
      </w:pPr>
      <w:r w:rsidRPr="003E0FD9">
        <w:rPr>
          <w:rFonts w:eastAsia="Arial"/>
          <w:sz w:val="22"/>
          <w:szCs w:val="22"/>
          <w:lang w:val="en-GB"/>
        </w:rPr>
        <w:t xml:space="preserve">Healthcare and long-term care are the areas in which UK respondents most frequently expect to see innovations have a positive impact over the next 15 years (43%). Some 32 per cent believe they’ll experience improvements in mobility and transport, 29 per cent in defence and security, and 27 per cent expect to see progress in the supply of energy as well as environmental protection and the fight against climate change. Only 10 per cent of UK respondents do not expect to see any positive effects in any of the noted areas. A total 39 per cent fear negative effects primarily </w:t>
      </w:r>
      <w:proofErr w:type="gramStart"/>
      <w:r w:rsidRPr="003E0FD9">
        <w:rPr>
          <w:rFonts w:eastAsia="Arial"/>
          <w:sz w:val="22"/>
          <w:szCs w:val="22"/>
          <w:lang w:val="en-GB"/>
        </w:rPr>
        <w:t>with regard to</w:t>
      </w:r>
      <w:proofErr w:type="gramEnd"/>
      <w:r w:rsidRPr="003E0FD9">
        <w:rPr>
          <w:rFonts w:eastAsia="Arial"/>
          <w:sz w:val="22"/>
          <w:szCs w:val="22"/>
          <w:lang w:val="en-GB"/>
        </w:rPr>
        <w:t xml:space="preserve"> job creation, while 31 per cent see risks regarding the protection of personal data. </w:t>
      </w:r>
    </w:p>
    <w:p w14:paraId="7333FD8D" w14:textId="77777777" w:rsidR="00AE5572" w:rsidRPr="003E0FD9" w:rsidRDefault="00AE5572" w:rsidP="004F67EE">
      <w:pPr>
        <w:pStyle w:val="Default"/>
        <w:rPr>
          <w:sz w:val="22"/>
          <w:szCs w:val="22"/>
          <w:lang w:val="en-GB"/>
        </w:rPr>
      </w:pPr>
    </w:p>
    <w:p w14:paraId="2C92FB5E" w14:textId="77777777" w:rsidR="00A9714E" w:rsidRPr="003E0FD9" w:rsidRDefault="005667EC" w:rsidP="004F67EE">
      <w:pPr>
        <w:pStyle w:val="Default"/>
        <w:rPr>
          <w:sz w:val="22"/>
          <w:szCs w:val="22"/>
          <w:lang w:val="en-GB"/>
        </w:rPr>
      </w:pPr>
      <w:r w:rsidRPr="003E0FD9">
        <w:rPr>
          <w:rFonts w:eastAsia="Arial"/>
          <w:sz w:val="22"/>
          <w:szCs w:val="22"/>
          <w:lang w:val="en-GB"/>
        </w:rPr>
        <w:t xml:space="preserve">Compared with the findings of a similar survey in 2019, this year’s survey shows a significant increase – attributable to the coronavirus crisis – in the desire for more innovation. For example, 60 per cent of UK respondents expressed that they would like to see more support for innovation targeting improved healthcare and long-term care (+14% compared with 2019). Some 43 per cent expressed that they would like to see more support for innovation that can secure jobs (+11%), 39 per cent want to see more innovation focussed on the fight </w:t>
      </w:r>
      <w:r w:rsidRPr="003E0FD9">
        <w:rPr>
          <w:rFonts w:eastAsia="Arial"/>
          <w:sz w:val="22"/>
          <w:szCs w:val="22"/>
          <w:lang w:val="en-GB"/>
        </w:rPr>
        <w:lastRenderedPageBreak/>
        <w:t>against climate change (+2%), and 28 per cent want to see it help improve education (+11%).</w:t>
      </w:r>
    </w:p>
    <w:p w14:paraId="1DC2036B" w14:textId="77777777" w:rsidR="00A9714E" w:rsidRPr="003E0FD9" w:rsidRDefault="00A9714E" w:rsidP="00596D84">
      <w:pPr>
        <w:pStyle w:val="Default"/>
        <w:rPr>
          <w:sz w:val="22"/>
          <w:szCs w:val="22"/>
          <w:lang w:val="en-GB"/>
        </w:rPr>
      </w:pPr>
    </w:p>
    <w:p w14:paraId="3709D12D" w14:textId="77777777" w:rsidR="00857369" w:rsidRPr="003E0FD9" w:rsidRDefault="005667EC" w:rsidP="00B37F17">
      <w:pPr>
        <w:pStyle w:val="Default"/>
        <w:spacing w:after="240"/>
        <w:rPr>
          <w:b/>
          <w:bCs/>
          <w:sz w:val="22"/>
          <w:szCs w:val="22"/>
          <w:lang w:val="en-GB"/>
        </w:rPr>
      </w:pPr>
      <w:r w:rsidRPr="003E0FD9">
        <w:rPr>
          <w:rFonts w:eastAsia="Arial"/>
          <w:b/>
          <w:bCs/>
          <w:sz w:val="22"/>
          <w:szCs w:val="22"/>
          <w:lang w:val="en-GB"/>
        </w:rPr>
        <w:t>Awareness of international competition</w:t>
      </w:r>
    </w:p>
    <w:p w14:paraId="0EAA72C2" w14:textId="77777777" w:rsidR="00332C3E" w:rsidRPr="003E0FD9" w:rsidRDefault="005667EC" w:rsidP="00332C3E">
      <w:pPr>
        <w:pStyle w:val="Default"/>
        <w:rPr>
          <w:sz w:val="22"/>
          <w:szCs w:val="22"/>
          <w:lang w:val="en-GB"/>
        </w:rPr>
      </w:pPr>
      <w:r w:rsidRPr="003E0FD9">
        <w:rPr>
          <w:rFonts w:eastAsia="Arial"/>
          <w:sz w:val="22"/>
          <w:szCs w:val="22"/>
          <w:lang w:val="en-GB"/>
        </w:rPr>
        <w:t xml:space="preserve">UK respondents are aware of the state of innovation in their country and the fact that Europe </w:t>
      </w:r>
      <w:proofErr w:type="gramStart"/>
      <w:r w:rsidRPr="003E0FD9">
        <w:rPr>
          <w:rFonts w:eastAsia="Arial"/>
          <w:sz w:val="22"/>
          <w:szCs w:val="22"/>
          <w:lang w:val="en-GB"/>
        </w:rPr>
        <w:t>lags behind</w:t>
      </w:r>
      <w:proofErr w:type="gramEnd"/>
      <w:r w:rsidRPr="003E0FD9">
        <w:rPr>
          <w:rFonts w:eastAsia="Arial"/>
          <w:sz w:val="22"/>
          <w:szCs w:val="22"/>
          <w:lang w:val="en-GB"/>
        </w:rPr>
        <w:t xml:space="preserve"> its international competitors. But when it comes to assessing their national performance, they see their own country as doing quite well. A total of 67 per cent think that the UK performs </w:t>
      </w:r>
      <w:proofErr w:type="gramStart"/>
      <w:r w:rsidRPr="003E0FD9">
        <w:rPr>
          <w:rFonts w:eastAsia="Arial"/>
          <w:sz w:val="22"/>
          <w:szCs w:val="22"/>
          <w:lang w:val="en-GB"/>
        </w:rPr>
        <w:t>fairly well</w:t>
      </w:r>
      <w:proofErr w:type="gramEnd"/>
      <w:r w:rsidRPr="003E0FD9">
        <w:rPr>
          <w:rFonts w:eastAsia="Arial"/>
          <w:sz w:val="22"/>
          <w:szCs w:val="22"/>
          <w:lang w:val="en-GB"/>
        </w:rPr>
        <w:t xml:space="preserve"> or very well on international comparison in terms of technological progress. On the other hand, 23 per cent see a rather poor level of performance, and four per cent see their country as featuring only limited innovative capacity. UK respondents give positive ratings primarily to their country’s policy framework and economic conditions: For example, 58 per cent consider the national framework conditions to be good or very good, while only 24 per cent see poor conditions. Compared with the average European, UK respondents rate their country more positively. Europe as a continent is also seen by 67 per cent of UK respondents as a strong performer when it comes to innovation. This assessment is also somewhat more positive than the European average. </w:t>
      </w:r>
    </w:p>
    <w:p w14:paraId="3C0133ED" w14:textId="77777777" w:rsidR="00803B66" w:rsidRPr="003E0FD9" w:rsidRDefault="00803B66" w:rsidP="009D6C00">
      <w:pPr>
        <w:pStyle w:val="Default"/>
        <w:rPr>
          <w:sz w:val="22"/>
          <w:szCs w:val="22"/>
          <w:lang w:val="en-GB"/>
        </w:rPr>
      </w:pPr>
    </w:p>
    <w:p w14:paraId="1531CE76" w14:textId="77777777" w:rsidR="00BD684C" w:rsidRPr="003E0FD9" w:rsidRDefault="005667EC" w:rsidP="009D6C00">
      <w:pPr>
        <w:pStyle w:val="Default"/>
        <w:rPr>
          <w:sz w:val="22"/>
          <w:szCs w:val="22"/>
          <w:lang w:val="en-GB"/>
        </w:rPr>
      </w:pPr>
      <w:r w:rsidRPr="003E0FD9">
        <w:rPr>
          <w:rFonts w:eastAsia="Arial"/>
          <w:sz w:val="22"/>
          <w:szCs w:val="22"/>
          <w:lang w:val="en-GB"/>
        </w:rPr>
        <w:t xml:space="preserve">However, a direct comparison with international competitors in strategic innovation areas also highlights Europe’s weaknesses. In the areas of AI, big data or blockchain technology, for example, 44 per cent of UK respondents see the United States as outpacing the European states. A total of 52 percent also </w:t>
      </w:r>
      <w:proofErr w:type="gramStart"/>
      <w:r w:rsidRPr="003E0FD9">
        <w:rPr>
          <w:rFonts w:eastAsia="Arial"/>
          <w:sz w:val="22"/>
          <w:szCs w:val="22"/>
          <w:lang w:val="en-GB"/>
        </w:rPr>
        <w:t>see</w:t>
      </w:r>
      <w:proofErr w:type="gramEnd"/>
      <w:r w:rsidRPr="003E0FD9">
        <w:rPr>
          <w:rFonts w:eastAsia="Arial"/>
          <w:sz w:val="22"/>
          <w:szCs w:val="22"/>
          <w:lang w:val="en-GB"/>
        </w:rPr>
        <w:t xml:space="preserve"> the People's Republic of China as having an advantage over Europe.</w:t>
      </w:r>
    </w:p>
    <w:p w14:paraId="32CA43A9" w14:textId="77777777" w:rsidR="0086009B" w:rsidRPr="003E0FD9" w:rsidRDefault="0086009B" w:rsidP="0086009B">
      <w:pPr>
        <w:pStyle w:val="Default"/>
        <w:rPr>
          <w:sz w:val="22"/>
          <w:szCs w:val="22"/>
          <w:lang w:val="en-GB"/>
        </w:rPr>
      </w:pPr>
    </w:p>
    <w:p w14:paraId="1492661E" w14:textId="77777777" w:rsidR="0017400F" w:rsidRPr="003E0FD9" w:rsidRDefault="005667EC" w:rsidP="0017400F">
      <w:pPr>
        <w:pStyle w:val="Default"/>
        <w:rPr>
          <w:b/>
          <w:bCs/>
          <w:sz w:val="22"/>
          <w:szCs w:val="22"/>
          <w:lang w:val="en-GB"/>
        </w:rPr>
      </w:pPr>
      <w:r w:rsidRPr="003E0FD9">
        <w:rPr>
          <w:rFonts w:eastAsia="Arial"/>
          <w:b/>
          <w:bCs/>
          <w:sz w:val="22"/>
          <w:szCs w:val="22"/>
          <w:lang w:val="en-GB"/>
        </w:rPr>
        <w:t>More European cooperation desired</w:t>
      </w:r>
    </w:p>
    <w:p w14:paraId="4F643775" w14:textId="77777777" w:rsidR="0017400F" w:rsidRPr="003E0FD9" w:rsidRDefault="0017400F" w:rsidP="0086009B">
      <w:pPr>
        <w:pStyle w:val="Default"/>
        <w:rPr>
          <w:sz w:val="22"/>
          <w:szCs w:val="22"/>
          <w:lang w:val="en-GB"/>
        </w:rPr>
      </w:pPr>
    </w:p>
    <w:p w14:paraId="52B063F0" w14:textId="77777777" w:rsidR="00052A24" w:rsidRPr="003E0FD9" w:rsidRDefault="005667EC" w:rsidP="00052A24">
      <w:pPr>
        <w:pStyle w:val="Default"/>
        <w:rPr>
          <w:sz w:val="22"/>
          <w:szCs w:val="22"/>
          <w:lang w:val="en-GB"/>
        </w:rPr>
      </w:pPr>
      <w:r w:rsidRPr="003E0FD9">
        <w:rPr>
          <w:rFonts w:eastAsia="Arial"/>
          <w:sz w:val="22"/>
          <w:szCs w:val="22"/>
          <w:lang w:val="en-GB"/>
        </w:rPr>
        <w:t xml:space="preserve">Given Europe’s weaknesses, a clear majority of UK citizens (55 per cent) think that European countries should increase cooperation in innovation, 17 per cent think current cooperation levels are sufficient, and a further 18 per cent favour less European and more national initiatives. As a comparison with figures from a 2019 survey shows, the share of those who favour increased UK-European cooperation has not shrunk during the coronavirus </w:t>
      </w:r>
      <w:proofErr w:type="gramStart"/>
      <w:r w:rsidRPr="003E0FD9">
        <w:rPr>
          <w:rFonts w:eastAsia="Arial"/>
          <w:sz w:val="22"/>
          <w:szCs w:val="22"/>
          <w:lang w:val="en-GB"/>
        </w:rPr>
        <w:t>crisis, but</w:t>
      </w:r>
      <w:proofErr w:type="gramEnd"/>
      <w:r w:rsidRPr="003E0FD9">
        <w:rPr>
          <w:rFonts w:eastAsia="Arial"/>
          <w:sz w:val="22"/>
          <w:szCs w:val="22"/>
          <w:lang w:val="en-GB"/>
        </w:rPr>
        <w:t xml:space="preserve"> has instead increased somewhat.</w:t>
      </w:r>
    </w:p>
    <w:p w14:paraId="53F6BF42" w14:textId="77777777" w:rsidR="00052A24" w:rsidRPr="003E0FD9" w:rsidRDefault="00052A24" w:rsidP="00052A24">
      <w:pPr>
        <w:pStyle w:val="Default"/>
        <w:rPr>
          <w:sz w:val="22"/>
          <w:szCs w:val="22"/>
          <w:lang w:val="en-GB"/>
        </w:rPr>
      </w:pPr>
    </w:p>
    <w:p w14:paraId="3C143559" w14:textId="77777777" w:rsidR="0017400F" w:rsidRPr="003E0FD9" w:rsidRDefault="005667EC" w:rsidP="0017400F">
      <w:pPr>
        <w:pStyle w:val="Default"/>
        <w:rPr>
          <w:sz w:val="22"/>
          <w:szCs w:val="22"/>
          <w:lang w:val="en-GB"/>
        </w:rPr>
      </w:pPr>
      <w:r w:rsidRPr="003E0FD9">
        <w:rPr>
          <w:rFonts w:eastAsia="Arial"/>
          <w:sz w:val="22"/>
          <w:szCs w:val="22"/>
          <w:lang w:val="en-GB"/>
        </w:rPr>
        <w:t xml:space="preserve">Brigitte Mohn, a member of the Bertelsmann Stiftung board of directors, sees the findings as a clear appeal to policymakers and the business sector: “Particularly in the area of innovation and the promotion of cutting-edge technologies, we in Europe must cooperate with one another much more vigorously instead of seeking to go it alone on the national level. Enhancing our technological competitiveness while at the same time working to solve urgent societal problems requires ambitious innovation-policy goals and implementation mechanisms more efficient than those currently in place. Moreover, in the current crisis, we must not shy away from investment in innovation; rather, we need to invest more, in a countercyclical manner, </w:t>
      </w:r>
      <w:proofErr w:type="gramStart"/>
      <w:r w:rsidRPr="003E0FD9">
        <w:rPr>
          <w:rFonts w:eastAsia="Arial"/>
          <w:sz w:val="22"/>
          <w:szCs w:val="22"/>
          <w:lang w:val="en-GB"/>
        </w:rPr>
        <w:t>in order to</w:t>
      </w:r>
      <w:proofErr w:type="gramEnd"/>
      <w:r w:rsidRPr="003E0FD9">
        <w:rPr>
          <w:rFonts w:eastAsia="Arial"/>
          <w:sz w:val="22"/>
          <w:szCs w:val="22"/>
          <w:lang w:val="en-GB"/>
        </w:rPr>
        <w:t xml:space="preserve"> unlock future potential.”</w:t>
      </w:r>
    </w:p>
    <w:p w14:paraId="6E4F6029" w14:textId="77777777" w:rsidR="0017400F" w:rsidRPr="003E0FD9" w:rsidRDefault="0017400F" w:rsidP="00052A24">
      <w:pPr>
        <w:pStyle w:val="Default"/>
        <w:rPr>
          <w:sz w:val="22"/>
          <w:szCs w:val="22"/>
          <w:lang w:val="en-GB"/>
        </w:rPr>
      </w:pPr>
    </w:p>
    <w:p w14:paraId="7628F403" w14:textId="77777777" w:rsidR="00306BEB" w:rsidRPr="003E0FD9" w:rsidRDefault="00306BEB" w:rsidP="004F6A30">
      <w:pPr>
        <w:pStyle w:val="Default"/>
        <w:rPr>
          <w:sz w:val="22"/>
          <w:szCs w:val="22"/>
          <w:lang w:val="en-GB"/>
        </w:rPr>
      </w:pPr>
    </w:p>
    <w:p w14:paraId="1C25FF51" w14:textId="77777777" w:rsidR="0017400F" w:rsidRPr="00B87BAF" w:rsidRDefault="005667EC" w:rsidP="00B87BAF">
      <w:pPr>
        <w:pStyle w:val="Default"/>
        <w:spacing w:after="240"/>
        <w:rPr>
          <w:bCs/>
          <w:sz w:val="22"/>
          <w:szCs w:val="22"/>
          <w:u w:val="single"/>
          <w:lang w:val="en-GB"/>
        </w:rPr>
      </w:pPr>
      <w:r w:rsidRPr="00B87BAF">
        <w:rPr>
          <w:rFonts w:eastAsia="Arial"/>
          <w:bCs/>
          <w:sz w:val="22"/>
          <w:szCs w:val="22"/>
          <w:u w:val="single"/>
          <w:lang w:val="en-GB"/>
        </w:rPr>
        <w:t>Additional information:</w:t>
      </w:r>
    </w:p>
    <w:p w14:paraId="78C09360" w14:textId="1AF0BE5E" w:rsidR="0017400F" w:rsidRDefault="005667EC" w:rsidP="0017400F">
      <w:pPr>
        <w:pStyle w:val="Default"/>
        <w:rPr>
          <w:rFonts w:eastAsia="Arial"/>
          <w:sz w:val="22"/>
          <w:szCs w:val="22"/>
          <w:lang w:val="en-GB"/>
        </w:rPr>
      </w:pPr>
      <w:r w:rsidRPr="003E0FD9">
        <w:rPr>
          <w:rFonts w:eastAsia="Arial"/>
          <w:sz w:val="22"/>
          <w:szCs w:val="22"/>
          <w:lang w:val="en-GB"/>
        </w:rPr>
        <w:t>The “European Opinion Survey on Popular Attitudes Toward Innovation” was carried out by Dalia Research on behalf of Germany’s Bertelsmann Stiftung</w:t>
      </w:r>
      <w:r w:rsidR="00D63381">
        <w:rPr>
          <w:rFonts w:eastAsia="Arial"/>
          <w:sz w:val="22"/>
          <w:szCs w:val="22"/>
          <w:lang w:val="en-GB"/>
        </w:rPr>
        <w:t xml:space="preserve"> (eupinions project)</w:t>
      </w:r>
      <w:r w:rsidRPr="003E0FD9">
        <w:rPr>
          <w:rFonts w:eastAsia="Arial"/>
          <w:sz w:val="22"/>
          <w:szCs w:val="22"/>
          <w:lang w:val="en-GB"/>
        </w:rPr>
        <w:t xml:space="preserve"> in August 2019. The survey was conducted in 28 EU member states, with a total of 12,263 participants. The survey sample reflects the EU’s current population distribution in terms of age (16–65 years), sex and region/country. In a follow-up survey conducted in June 2020, questions from </w:t>
      </w:r>
      <w:r w:rsidRPr="003E0FD9">
        <w:rPr>
          <w:rFonts w:eastAsia="Arial"/>
          <w:sz w:val="22"/>
          <w:szCs w:val="22"/>
          <w:lang w:val="en-GB"/>
        </w:rPr>
        <w:lastRenderedPageBreak/>
        <w:t xml:space="preserve">the original survey were repeated </w:t>
      </w:r>
      <w:proofErr w:type="gramStart"/>
      <w:r w:rsidRPr="003E0FD9">
        <w:rPr>
          <w:rFonts w:eastAsia="Arial"/>
          <w:sz w:val="22"/>
          <w:szCs w:val="22"/>
          <w:lang w:val="en-GB"/>
        </w:rPr>
        <w:t>in order to</w:t>
      </w:r>
      <w:proofErr w:type="gramEnd"/>
      <w:r w:rsidRPr="003E0FD9">
        <w:rPr>
          <w:rFonts w:eastAsia="Arial"/>
          <w:sz w:val="22"/>
          <w:szCs w:val="22"/>
          <w:lang w:val="en-GB"/>
        </w:rPr>
        <w:t xml:space="preserve"> gauge the possible effects of the global coronavirus pandemic on Europeans’ opinions.</w:t>
      </w:r>
    </w:p>
    <w:p w14:paraId="20C3E5E1" w14:textId="1656B864" w:rsidR="00D63381" w:rsidRDefault="00D63381" w:rsidP="0017400F">
      <w:pPr>
        <w:pStyle w:val="Default"/>
        <w:rPr>
          <w:rFonts w:eastAsia="Arial"/>
          <w:sz w:val="22"/>
          <w:szCs w:val="22"/>
          <w:lang w:val="en-GB"/>
        </w:rPr>
      </w:pPr>
    </w:p>
    <w:p w14:paraId="2FFF6F06" w14:textId="77777777" w:rsidR="00F12929" w:rsidRPr="00EC1FC2" w:rsidRDefault="00F12929" w:rsidP="00F12929">
      <w:pPr>
        <w:pStyle w:val="StandardWeb"/>
        <w:shd w:val="clear" w:color="auto" w:fill="FFFFFF"/>
        <w:spacing w:before="0" w:beforeAutospacing="0" w:after="0" w:afterAutospacing="0"/>
        <w:rPr>
          <w:rFonts w:ascii="Arial" w:eastAsia="Arial" w:hAnsi="Arial" w:cs="Arial"/>
          <w:color w:val="000000"/>
          <w:sz w:val="22"/>
          <w:szCs w:val="22"/>
          <w:lang w:val="en-US"/>
        </w:rPr>
      </w:pPr>
      <w:r w:rsidRPr="00EC1FC2">
        <w:rPr>
          <w:rFonts w:ascii="Arial" w:eastAsia="Arial" w:hAnsi="Arial" w:cs="Arial"/>
          <w:color w:val="000000"/>
          <w:sz w:val="22"/>
          <w:szCs w:val="22"/>
          <w:lang w:val="en-US"/>
        </w:rPr>
        <w:t xml:space="preserve">eupinions is an independent platform for European public opinion. They collect, </w:t>
      </w:r>
      <w:proofErr w:type="spellStart"/>
      <w:r w:rsidRPr="00EC1FC2">
        <w:rPr>
          <w:rFonts w:ascii="Arial" w:eastAsia="Arial" w:hAnsi="Arial" w:cs="Arial"/>
          <w:color w:val="000000"/>
          <w:sz w:val="22"/>
          <w:szCs w:val="22"/>
          <w:lang w:val="en-US"/>
        </w:rPr>
        <w:t>analyse</w:t>
      </w:r>
      <w:proofErr w:type="spellEnd"/>
      <w:r w:rsidRPr="00EC1FC2">
        <w:rPr>
          <w:rFonts w:ascii="Arial" w:eastAsia="Arial" w:hAnsi="Arial" w:cs="Arial"/>
          <w:color w:val="000000"/>
          <w:sz w:val="22"/>
          <w:szCs w:val="22"/>
          <w:lang w:val="en-US"/>
        </w:rPr>
        <w:t xml:space="preserve"> and comment on what the European public thinks about current political issues and megatrends. eupinions employs cutting-edge data collection techniques. Every quarter, they collect samples from each EU member state in 22 languages. The data meets the highest scientific standards and is representative </w:t>
      </w:r>
      <w:proofErr w:type="gramStart"/>
      <w:r w:rsidRPr="00EC1FC2">
        <w:rPr>
          <w:rFonts w:ascii="Arial" w:eastAsia="Arial" w:hAnsi="Arial" w:cs="Arial"/>
          <w:color w:val="000000"/>
          <w:sz w:val="22"/>
          <w:szCs w:val="22"/>
          <w:lang w:val="en-US"/>
        </w:rPr>
        <w:t>with regard to</w:t>
      </w:r>
      <w:proofErr w:type="gramEnd"/>
      <w:r w:rsidRPr="00EC1FC2">
        <w:rPr>
          <w:rFonts w:ascii="Arial" w:eastAsia="Arial" w:hAnsi="Arial" w:cs="Arial"/>
          <w:color w:val="000000"/>
          <w:sz w:val="22"/>
          <w:szCs w:val="22"/>
          <w:lang w:val="en-US"/>
        </w:rPr>
        <w:t xml:space="preserve"> age, gender, education and country/region. eupinions is a project of Bertelsmann Stiftung. The data is collected by Dalia Research.</w:t>
      </w:r>
    </w:p>
    <w:p w14:paraId="75530B60" w14:textId="77777777" w:rsidR="00F12929" w:rsidRPr="00EC1FC2" w:rsidRDefault="00F12929" w:rsidP="00F12929">
      <w:pPr>
        <w:autoSpaceDE w:val="0"/>
        <w:autoSpaceDN w:val="0"/>
        <w:adjustRightInd w:val="0"/>
        <w:spacing w:line="240" w:lineRule="auto"/>
        <w:rPr>
          <w:rFonts w:cs="Arial"/>
          <w:szCs w:val="22"/>
          <w:lang w:val="en-US"/>
        </w:rPr>
      </w:pPr>
      <w:r w:rsidRPr="00EC1FC2">
        <w:rPr>
          <w:rFonts w:eastAsia="Arial" w:cs="Arial"/>
          <w:color w:val="000000"/>
          <w:szCs w:val="22"/>
          <w:lang w:val="en-US"/>
        </w:rPr>
        <w:t>Further information:</w:t>
      </w:r>
      <w:r w:rsidRPr="00EC1FC2">
        <w:rPr>
          <w:rFonts w:cs="Arial"/>
          <w:szCs w:val="22"/>
          <w:lang w:val="en-US"/>
        </w:rPr>
        <w:t xml:space="preserve">  </w:t>
      </w:r>
      <w:hyperlink r:id="rId12" w:history="1">
        <w:r w:rsidRPr="00EC1FC2">
          <w:rPr>
            <w:rStyle w:val="Hyperlink"/>
            <w:rFonts w:cs="Arial"/>
            <w:szCs w:val="22"/>
            <w:lang w:val="en-US"/>
          </w:rPr>
          <w:t>https://eupinions.eu/de/h</w:t>
        </w:r>
        <w:r w:rsidRPr="00EC1FC2">
          <w:rPr>
            <w:rStyle w:val="Hyperlink"/>
            <w:rFonts w:cs="Arial"/>
            <w:szCs w:val="22"/>
            <w:lang w:val="en-US"/>
          </w:rPr>
          <w:t>o</w:t>
        </w:r>
        <w:r w:rsidRPr="00EC1FC2">
          <w:rPr>
            <w:rStyle w:val="Hyperlink"/>
            <w:rFonts w:cs="Arial"/>
            <w:szCs w:val="22"/>
            <w:lang w:val="en-US"/>
          </w:rPr>
          <w:t>me</w:t>
        </w:r>
      </w:hyperlink>
    </w:p>
    <w:p w14:paraId="17EC8B07" w14:textId="77777777" w:rsidR="00D63381" w:rsidRPr="00F12929" w:rsidRDefault="00D63381" w:rsidP="0017400F">
      <w:pPr>
        <w:pStyle w:val="Default"/>
        <w:rPr>
          <w:sz w:val="22"/>
          <w:szCs w:val="22"/>
          <w:lang w:val="en-US"/>
        </w:rPr>
      </w:pPr>
    </w:p>
    <w:p w14:paraId="2AD17139" w14:textId="77777777" w:rsidR="0017400F" w:rsidRPr="003E0FD9" w:rsidRDefault="005667EC" w:rsidP="0017400F">
      <w:pPr>
        <w:pStyle w:val="Default"/>
        <w:rPr>
          <w:sz w:val="22"/>
          <w:szCs w:val="22"/>
          <w:lang w:val="en-GB"/>
        </w:rPr>
      </w:pPr>
      <w:r w:rsidRPr="003E0FD9">
        <w:rPr>
          <w:rFonts w:eastAsia="Arial"/>
          <w:sz w:val="22"/>
          <w:szCs w:val="22"/>
          <w:lang w:val="en-GB"/>
        </w:rPr>
        <w:t xml:space="preserve">The survey is part of the global research being conducted in association with the Bertelsmann Stiftung’s Reinhard Mohn Prize 2020. The theme of the Reinhard Mohn Prize 2020 is “Fostering innovation. Unlocking potential.” It is looking for solutions that may enable Europe to generate technological change that benefits society. The Reinhard Mohn Prize 2020 is being awarded to Nechemia (“Chemi”) Peres, chairman of the Board of Directors of Israel’s Peres </w:t>
      </w:r>
      <w:proofErr w:type="spellStart"/>
      <w:r w:rsidRPr="003E0FD9">
        <w:rPr>
          <w:rFonts w:eastAsia="Arial"/>
          <w:sz w:val="22"/>
          <w:szCs w:val="22"/>
          <w:lang w:val="en-GB"/>
        </w:rPr>
        <w:t>Center</w:t>
      </w:r>
      <w:proofErr w:type="spellEnd"/>
      <w:r w:rsidRPr="003E0FD9">
        <w:rPr>
          <w:rFonts w:eastAsia="Arial"/>
          <w:sz w:val="22"/>
          <w:szCs w:val="22"/>
          <w:lang w:val="en-GB"/>
        </w:rPr>
        <w:t xml:space="preserve"> for Peace and Innovation. With this award, the Bertelsmann Stiftung is </w:t>
      </w:r>
      <w:proofErr w:type="spellStart"/>
      <w:r w:rsidRPr="003E0FD9">
        <w:rPr>
          <w:rFonts w:eastAsia="Arial"/>
          <w:sz w:val="22"/>
          <w:szCs w:val="22"/>
          <w:lang w:val="en-GB"/>
        </w:rPr>
        <w:t>honoring</w:t>
      </w:r>
      <w:proofErr w:type="spellEnd"/>
      <w:r w:rsidRPr="003E0FD9">
        <w:rPr>
          <w:rFonts w:eastAsia="Arial"/>
          <w:sz w:val="22"/>
          <w:szCs w:val="22"/>
          <w:lang w:val="en-GB"/>
        </w:rPr>
        <w:t xml:space="preserve"> the entrepreneur for his exceptional commitment to fostering innovation, which has benefited economic goals and the broader society in equal measure. Due to the coronavirus pandemic, the award ceremony will be held in 2021. </w:t>
      </w:r>
    </w:p>
    <w:p w14:paraId="3FF159CB" w14:textId="77777777" w:rsidR="0017400F" w:rsidRPr="003E0FD9" w:rsidRDefault="0017400F" w:rsidP="0017400F">
      <w:pPr>
        <w:autoSpaceDE w:val="0"/>
        <w:autoSpaceDN w:val="0"/>
        <w:adjustRightInd w:val="0"/>
        <w:spacing w:line="240" w:lineRule="auto"/>
        <w:rPr>
          <w:rFonts w:cs="Arial"/>
          <w:u w:val="single"/>
          <w:lang w:val="en-GB"/>
        </w:rPr>
      </w:pPr>
    </w:p>
    <w:p w14:paraId="317DF075" w14:textId="77777777" w:rsidR="0017400F" w:rsidRPr="003E0FD9" w:rsidRDefault="005667EC" w:rsidP="00B87BAF">
      <w:pPr>
        <w:autoSpaceDE w:val="0"/>
        <w:autoSpaceDN w:val="0"/>
        <w:adjustRightInd w:val="0"/>
        <w:spacing w:after="240" w:line="240" w:lineRule="auto"/>
        <w:rPr>
          <w:rFonts w:cs="Arial"/>
          <w:u w:val="single"/>
          <w:lang w:val="en-GB"/>
        </w:rPr>
      </w:pPr>
      <w:r w:rsidRPr="003E0FD9">
        <w:rPr>
          <w:rFonts w:eastAsia="Arial" w:cs="Arial"/>
          <w:szCs w:val="22"/>
          <w:u w:val="single"/>
          <w:lang w:val="en-GB"/>
        </w:rPr>
        <w:t>About the Reinhard Mohn Prize:</w:t>
      </w:r>
    </w:p>
    <w:p w14:paraId="477E830F" w14:textId="77777777" w:rsidR="0017400F" w:rsidRPr="003E0FD9" w:rsidRDefault="005667EC" w:rsidP="0017400F">
      <w:pPr>
        <w:autoSpaceDE w:val="0"/>
        <w:autoSpaceDN w:val="0"/>
        <w:adjustRightInd w:val="0"/>
        <w:spacing w:line="240" w:lineRule="auto"/>
        <w:rPr>
          <w:rFonts w:cs="Arial"/>
          <w:lang w:val="en-GB"/>
        </w:rPr>
      </w:pPr>
      <w:r w:rsidRPr="003E0FD9">
        <w:rPr>
          <w:rFonts w:eastAsia="Arial" w:cs="Arial"/>
          <w:szCs w:val="22"/>
          <w:lang w:val="en-GB"/>
        </w:rPr>
        <w:t>The Reinhard Mohn Prize is given in memory of the Bertelsmann Stiftung's founder, Reinhard Mohn († October 2009). Since 2009, the Bertelsmann Stiftung has awarded the €200,000 prize to internationally renowned individuals who have played a key role in developing forward-looking solutions to social and political challenges. The prize is given based on a global search for innovative concepts and exemplary solutions to challenges that will have a decisive impact on Germany’s future.</w:t>
      </w:r>
    </w:p>
    <w:p w14:paraId="5B76A606" w14:textId="77777777" w:rsidR="0017400F" w:rsidRPr="003E0FD9" w:rsidRDefault="0017400F" w:rsidP="0017400F">
      <w:pPr>
        <w:autoSpaceDE w:val="0"/>
        <w:autoSpaceDN w:val="0"/>
        <w:adjustRightInd w:val="0"/>
        <w:spacing w:line="240" w:lineRule="auto"/>
        <w:rPr>
          <w:rFonts w:ascii="CIDFont+F1" w:hAnsi="CIDFont+F1" w:cs="CIDFont+F1"/>
          <w:lang w:val="en-GB"/>
        </w:rPr>
      </w:pPr>
    </w:p>
    <w:p w14:paraId="71CC0A45" w14:textId="77777777" w:rsidR="0017400F" w:rsidRPr="003E0FD9" w:rsidRDefault="005667EC" w:rsidP="0017400F">
      <w:pPr>
        <w:autoSpaceDE w:val="0"/>
        <w:autoSpaceDN w:val="0"/>
        <w:adjustRightInd w:val="0"/>
        <w:spacing w:line="320" w:lineRule="atLeast"/>
        <w:rPr>
          <w:rFonts w:cs="Arial"/>
          <w:lang w:val="en-GB"/>
        </w:rPr>
      </w:pPr>
      <w:r w:rsidRPr="003E0FD9">
        <w:rPr>
          <w:rFonts w:eastAsia="Arial" w:cs="Arial"/>
          <w:szCs w:val="22"/>
          <w:lang w:val="en-GB"/>
        </w:rPr>
        <w:t xml:space="preserve">For more information, visit: </w:t>
      </w:r>
      <w:r w:rsidRPr="003E0FD9">
        <w:rPr>
          <w:rFonts w:eastAsia="Arial" w:cs="Arial"/>
          <w:szCs w:val="22"/>
          <w:lang w:val="en-GB"/>
        </w:rPr>
        <w:tab/>
      </w:r>
      <w:hyperlink r:id="rId13" w:history="1">
        <w:r w:rsidRPr="003E0FD9">
          <w:rPr>
            <w:rFonts w:eastAsia="Arial" w:cs="Arial"/>
            <w:color w:val="0000FF"/>
            <w:szCs w:val="22"/>
            <w:u w:val="single"/>
            <w:lang w:val="en-GB"/>
          </w:rPr>
          <w:t>www.reinhard-mohn-preis.de</w:t>
        </w:r>
      </w:hyperlink>
      <w:r w:rsidRPr="003E0FD9">
        <w:rPr>
          <w:rFonts w:eastAsia="Arial" w:cs="Arial"/>
          <w:szCs w:val="22"/>
          <w:lang w:val="en-GB"/>
        </w:rPr>
        <w:t xml:space="preserve"> </w:t>
      </w:r>
    </w:p>
    <w:p w14:paraId="3BB2EDF5" w14:textId="77777777" w:rsidR="0017400F" w:rsidRPr="003E0FD9" w:rsidRDefault="005667EC" w:rsidP="0017400F">
      <w:pPr>
        <w:autoSpaceDE w:val="0"/>
        <w:autoSpaceDN w:val="0"/>
        <w:adjustRightInd w:val="0"/>
        <w:spacing w:line="320" w:lineRule="atLeast"/>
        <w:rPr>
          <w:lang w:val="en-GB"/>
        </w:rPr>
      </w:pPr>
      <w:r w:rsidRPr="003E0FD9">
        <w:rPr>
          <w:rFonts w:eastAsia="Arial" w:cs="Arial"/>
          <w:szCs w:val="22"/>
          <w:lang w:val="en-GB"/>
        </w:rPr>
        <w:t xml:space="preserve">Twitter: </w:t>
      </w:r>
      <w:r w:rsidRPr="003E0FD9">
        <w:rPr>
          <w:rFonts w:eastAsia="Arial" w:cs="Arial"/>
          <w:szCs w:val="22"/>
          <w:lang w:val="en-GB"/>
        </w:rPr>
        <w:tab/>
      </w:r>
      <w:r w:rsidRPr="003E0FD9">
        <w:rPr>
          <w:rFonts w:eastAsia="Arial" w:cs="Arial"/>
          <w:szCs w:val="22"/>
          <w:lang w:val="en-GB"/>
        </w:rPr>
        <w:tab/>
      </w:r>
      <w:r w:rsidRPr="003E0FD9">
        <w:rPr>
          <w:rFonts w:eastAsia="Arial" w:cs="Arial"/>
          <w:szCs w:val="22"/>
          <w:lang w:val="en-GB"/>
        </w:rPr>
        <w:tab/>
      </w:r>
      <w:hyperlink r:id="rId14" w:history="1">
        <w:r w:rsidRPr="003E0FD9">
          <w:rPr>
            <w:rFonts w:eastAsia="Arial"/>
            <w:color w:val="0000FF"/>
            <w:szCs w:val="22"/>
            <w:u w:val="single"/>
            <w:lang w:val="en-GB"/>
          </w:rPr>
          <w:t>https://twitter.com/FosteringInno</w:t>
        </w:r>
      </w:hyperlink>
    </w:p>
    <w:p w14:paraId="5A5F9144" w14:textId="77777777" w:rsidR="0017400F" w:rsidRPr="003E0FD9" w:rsidRDefault="005667EC" w:rsidP="0017400F">
      <w:pPr>
        <w:autoSpaceDE w:val="0"/>
        <w:autoSpaceDN w:val="0"/>
        <w:adjustRightInd w:val="0"/>
        <w:spacing w:line="320" w:lineRule="atLeast"/>
        <w:rPr>
          <w:rFonts w:cs="Arial"/>
          <w:lang w:val="en-GB"/>
        </w:rPr>
      </w:pPr>
      <w:r w:rsidRPr="003E0FD9">
        <w:rPr>
          <w:rFonts w:eastAsia="Arial" w:cs="Arial"/>
          <w:szCs w:val="22"/>
          <w:lang w:val="en-GB"/>
        </w:rPr>
        <w:t>Hashtag:</w:t>
      </w:r>
      <w:r w:rsidRPr="003E0FD9">
        <w:rPr>
          <w:rFonts w:eastAsia="Arial" w:cs="Arial"/>
          <w:szCs w:val="22"/>
          <w:lang w:val="en-GB"/>
        </w:rPr>
        <w:tab/>
      </w:r>
      <w:r w:rsidRPr="003E0FD9">
        <w:rPr>
          <w:rFonts w:eastAsia="Arial" w:cs="Arial"/>
          <w:szCs w:val="22"/>
          <w:lang w:val="en-GB"/>
        </w:rPr>
        <w:tab/>
      </w:r>
      <w:r w:rsidRPr="003E0FD9">
        <w:rPr>
          <w:rFonts w:eastAsia="Arial" w:cs="Arial"/>
          <w:szCs w:val="22"/>
          <w:lang w:val="en-GB"/>
        </w:rPr>
        <w:tab/>
        <w:t xml:space="preserve">#InnovationBSt </w:t>
      </w:r>
    </w:p>
    <w:p w14:paraId="1F54BF90" w14:textId="77777777" w:rsidR="0017400F" w:rsidRPr="003E0FD9" w:rsidRDefault="005667EC" w:rsidP="0017400F">
      <w:pPr>
        <w:autoSpaceDE w:val="0"/>
        <w:autoSpaceDN w:val="0"/>
        <w:adjustRightInd w:val="0"/>
        <w:spacing w:line="320" w:lineRule="atLeast"/>
        <w:rPr>
          <w:rFonts w:cs="Arial"/>
          <w:lang w:val="en-GB"/>
        </w:rPr>
      </w:pPr>
      <w:r w:rsidRPr="003E0FD9">
        <w:rPr>
          <w:rFonts w:eastAsia="Arial" w:cs="Arial"/>
          <w:szCs w:val="22"/>
          <w:lang w:val="en-GB"/>
        </w:rPr>
        <w:t>BLOG:</w:t>
      </w:r>
      <w:r w:rsidRPr="003E0FD9">
        <w:rPr>
          <w:rFonts w:eastAsia="Arial" w:cs="Arial"/>
          <w:szCs w:val="22"/>
          <w:lang w:val="en-GB"/>
        </w:rPr>
        <w:tab/>
      </w:r>
      <w:r w:rsidRPr="003E0FD9">
        <w:rPr>
          <w:rFonts w:eastAsia="Arial" w:cs="Arial"/>
          <w:szCs w:val="22"/>
          <w:lang w:val="en-GB"/>
        </w:rPr>
        <w:tab/>
      </w:r>
      <w:r w:rsidRPr="003E0FD9">
        <w:rPr>
          <w:rFonts w:eastAsia="Arial" w:cs="Arial"/>
          <w:szCs w:val="22"/>
          <w:lang w:val="en-GB"/>
        </w:rPr>
        <w:tab/>
      </w:r>
      <w:r w:rsidRPr="003E0FD9">
        <w:rPr>
          <w:rFonts w:eastAsia="Arial" w:cs="Arial"/>
          <w:szCs w:val="22"/>
          <w:lang w:val="en-GB"/>
        </w:rPr>
        <w:tab/>
      </w:r>
      <w:hyperlink r:id="rId15" w:history="1">
        <w:r w:rsidRPr="003E0FD9">
          <w:rPr>
            <w:rFonts w:eastAsia="Arial"/>
            <w:color w:val="0000FF"/>
            <w:szCs w:val="22"/>
            <w:u w:val="single"/>
            <w:lang w:val="en-GB"/>
          </w:rPr>
          <w:t>https://fosteringinnovation.de/</w:t>
        </w:r>
      </w:hyperlink>
      <w:r w:rsidRPr="003E0FD9">
        <w:rPr>
          <w:rFonts w:eastAsia="Arial"/>
          <w:szCs w:val="22"/>
          <w:lang w:val="en-GB"/>
        </w:rPr>
        <w:t xml:space="preserve"> </w:t>
      </w:r>
    </w:p>
    <w:p w14:paraId="1145B355" w14:textId="77777777" w:rsidR="0017400F" w:rsidRPr="003E0FD9" w:rsidRDefault="0017400F" w:rsidP="0017400F">
      <w:pPr>
        <w:pStyle w:val="Default"/>
        <w:rPr>
          <w:b/>
          <w:bCs/>
          <w:color w:val="FF0000"/>
          <w:sz w:val="16"/>
          <w:szCs w:val="22"/>
          <w:lang w:val="en-GB"/>
        </w:rPr>
      </w:pPr>
    </w:p>
    <w:p w14:paraId="39FD8A50" w14:textId="77777777" w:rsidR="0017400F" w:rsidRPr="003E0FD9" w:rsidRDefault="0017400F" w:rsidP="0017400F">
      <w:pPr>
        <w:pStyle w:val="Default"/>
        <w:rPr>
          <w:sz w:val="22"/>
          <w:szCs w:val="22"/>
          <w:lang w:val="en-GB"/>
        </w:rPr>
      </w:pPr>
    </w:p>
    <w:p w14:paraId="4EAFEF03" w14:textId="766859F9" w:rsidR="0017400F" w:rsidRPr="003E0FD9" w:rsidRDefault="005667EC" w:rsidP="0017400F">
      <w:pPr>
        <w:spacing w:line="240" w:lineRule="auto"/>
        <w:rPr>
          <w:rFonts w:cs="Arial"/>
          <w:sz w:val="21"/>
          <w:szCs w:val="21"/>
          <w:lang w:val="en-GB"/>
        </w:rPr>
      </w:pPr>
      <w:r w:rsidRPr="003E0FD9">
        <w:rPr>
          <w:rFonts w:eastAsia="Arial" w:cs="Arial"/>
          <w:b/>
          <w:bCs/>
          <w:sz w:val="21"/>
          <w:szCs w:val="21"/>
          <w:lang w:val="en-GB"/>
        </w:rPr>
        <w:t>Contacts:</w:t>
      </w:r>
      <w:r w:rsidRPr="003E0FD9">
        <w:rPr>
          <w:rFonts w:eastAsia="Arial" w:cs="Arial"/>
          <w:sz w:val="21"/>
          <w:szCs w:val="21"/>
          <w:lang w:val="en-GB"/>
        </w:rPr>
        <w:tab/>
      </w:r>
      <w:r w:rsidR="00B87BAF">
        <w:rPr>
          <w:rFonts w:eastAsia="Arial" w:cs="Arial"/>
          <w:sz w:val="21"/>
          <w:szCs w:val="21"/>
          <w:lang w:val="en-GB"/>
        </w:rPr>
        <w:tab/>
      </w:r>
      <w:r w:rsidR="00B87BAF">
        <w:rPr>
          <w:rFonts w:eastAsia="Arial" w:cs="Arial"/>
          <w:sz w:val="21"/>
          <w:szCs w:val="21"/>
          <w:lang w:val="en-GB"/>
        </w:rPr>
        <w:tab/>
      </w:r>
      <w:r w:rsidRPr="003E0FD9">
        <w:rPr>
          <w:rFonts w:eastAsia="Arial" w:cs="Arial"/>
          <w:b/>
          <w:bCs/>
          <w:sz w:val="21"/>
          <w:szCs w:val="21"/>
          <w:lang w:val="en-GB"/>
        </w:rPr>
        <w:t>Norbert Osterwinter, Telephone: +49-5241 81 81 484</w:t>
      </w:r>
    </w:p>
    <w:p w14:paraId="4E7118A9" w14:textId="77777777" w:rsidR="0017400F" w:rsidRPr="003E0FD9" w:rsidRDefault="005667EC" w:rsidP="0017400F">
      <w:pPr>
        <w:spacing w:line="240" w:lineRule="auto"/>
        <w:ind w:left="2127" w:firstLine="709"/>
        <w:suppressOverlap/>
        <w:rPr>
          <w:rStyle w:val="Hyperlink"/>
          <w:rFonts w:cs="Arial"/>
          <w:sz w:val="21"/>
          <w:szCs w:val="21"/>
          <w:lang w:val="en-GB"/>
        </w:rPr>
      </w:pPr>
      <w:proofErr w:type="spellStart"/>
      <w:r w:rsidRPr="003E0FD9">
        <w:rPr>
          <w:rFonts w:eastAsia="Arial" w:cs="Arial"/>
          <w:b/>
          <w:bCs/>
          <w:sz w:val="21"/>
          <w:szCs w:val="21"/>
          <w:lang w:val="en-GB"/>
        </w:rPr>
        <w:t>Email:</w:t>
      </w:r>
      <w:hyperlink r:id="rId16" w:history="1">
        <w:r w:rsidRPr="003E0FD9">
          <w:rPr>
            <w:rFonts w:eastAsia="Arial" w:cs="Arial"/>
            <w:b/>
            <w:bCs/>
            <w:color w:val="0000FF"/>
            <w:sz w:val="21"/>
            <w:szCs w:val="21"/>
            <w:u w:val="single"/>
            <w:lang w:val="en-GB"/>
          </w:rPr>
          <w:t>Norbert.Osterwinter@bertelsmann-stiftung.de</w:t>
        </w:r>
        <w:proofErr w:type="spellEnd"/>
      </w:hyperlink>
    </w:p>
    <w:p w14:paraId="63CBEBAD" w14:textId="77777777" w:rsidR="0017400F" w:rsidRPr="003E0FD9" w:rsidRDefault="0017400F" w:rsidP="0017400F">
      <w:pPr>
        <w:spacing w:line="240" w:lineRule="auto"/>
        <w:ind w:left="2127" w:firstLine="709"/>
        <w:suppressOverlap/>
        <w:rPr>
          <w:rFonts w:cs="Arial"/>
          <w:sz w:val="21"/>
          <w:szCs w:val="21"/>
          <w:lang w:val="en-GB"/>
        </w:rPr>
      </w:pPr>
    </w:p>
    <w:p w14:paraId="211D3559" w14:textId="77777777" w:rsidR="0017400F" w:rsidRPr="003E0FD9" w:rsidRDefault="005667EC" w:rsidP="0017400F">
      <w:pPr>
        <w:spacing w:line="240" w:lineRule="auto"/>
        <w:ind w:left="2127" w:firstLine="709"/>
        <w:suppressOverlap/>
        <w:rPr>
          <w:rFonts w:cs="Arial"/>
          <w:b/>
          <w:sz w:val="21"/>
          <w:szCs w:val="21"/>
          <w:lang w:val="en-GB"/>
        </w:rPr>
      </w:pPr>
      <w:r w:rsidRPr="003E0FD9">
        <w:rPr>
          <w:rFonts w:eastAsia="Arial" w:cs="Arial"/>
          <w:b/>
          <w:bCs/>
          <w:sz w:val="21"/>
          <w:szCs w:val="21"/>
          <w:lang w:val="en-GB"/>
        </w:rPr>
        <w:t xml:space="preserve">Dr. Marcus Wortmann, Telephone: </w:t>
      </w:r>
      <w:bookmarkStart w:id="0" w:name="_Hlk55383464"/>
      <w:r w:rsidRPr="003E0FD9">
        <w:rPr>
          <w:rFonts w:eastAsia="Arial" w:cs="Arial"/>
          <w:b/>
          <w:bCs/>
          <w:sz w:val="21"/>
          <w:szCs w:val="21"/>
          <w:lang w:val="en-GB"/>
        </w:rPr>
        <w:t>+49-5241 81 81 549</w:t>
      </w:r>
      <w:bookmarkEnd w:id="0"/>
    </w:p>
    <w:p w14:paraId="78946794" w14:textId="77777777" w:rsidR="0017400F" w:rsidRPr="003E0FD9" w:rsidRDefault="005667EC" w:rsidP="0017400F">
      <w:pPr>
        <w:spacing w:line="240" w:lineRule="auto"/>
        <w:ind w:left="2127" w:firstLine="709"/>
        <w:suppressOverlap/>
        <w:rPr>
          <w:rFonts w:cs="Arial"/>
          <w:sz w:val="21"/>
          <w:szCs w:val="21"/>
          <w:lang w:val="en-GB"/>
        </w:rPr>
      </w:pPr>
      <w:proofErr w:type="spellStart"/>
      <w:r w:rsidRPr="003E0FD9">
        <w:rPr>
          <w:rFonts w:eastAsia="Arial" w:cs="Arial"/>
          <w:b/>
          <w:bCs/>
          <w:sz w:val="21"/>
          <w:szCs w:val="21"/>
          <w:lang w:val="en-GB"/>
        </w:rPr>
        <w:t>Email:</w:t>
      </w:r>
      <w:hyperlink r:id="rId17" w:history="1">
        <w:r w:rsidRPr="003E0FD9">
          <w:rPr>
            <w:rFonts w:eastAsia="Arial" w:cs="Arial"/>
            <w:b/>
            <w:bCs/>
            <w:color w:val="0000FF"/>
            <w:sz w:val="21"/>
            <w:szCs w:val="21"/>
            <w:u w:val="single"/>
            <w:lang w:val="en-GB"/>
          </w:rPr>
          <w:t>Marcus.Wortmann@bertelsmann-stiftung.de</w:t>
        </w:r>
        <w:proofErr w:type="spellEnd"/>
      </w:hyperlink>
      <w:r w:rsidRPr="003E0FD9">
        <w:rPr>
          <w:rFonts w:eastAsia="Arial" w:cs="Arial"/>
          <w:sz w:val="21"/>
          <w:szCs w:val="21"/>
          <w:lang w:val="en-GB"/>
        </w:rPr>
        <w:t xml:space="preserve">  </w:t>
      </w:r>
    </w:p>
    <w:p w14:paraId="70568735" w14:textId="77777777" w:rsidR="0017400F" w:rsidRPr="003E0FD9" w:rsidRDefault="0017400F" w:rsidP="0017400F">
      <w:pPr>
        <w:pBdr>
          <w:bottom w:val="single" w:sz="6" w:space="1" w:color="auto"/>
        </w:pBdr>
        <w:spacing w:line="240" w:lineRule="auto"/>
        <w:suppressOverlap/>
        <w:rPr>
          <w:rFonts w:ascii="Lato" w:hAnsi="Lato" w:cs="Arial"/>
          <w:szCs w:val="22"/>
          <w:lang w:val="en-GB"/>
        </w:rPr>
      </w:pPr>
    </w:p>
    <w:p w14:paraId="428DF291" w14:textId="77777777" w:rsidR="0017400F" w:rsidRPr="003E0FD9" w:rsidRDefault="0017400F" w:rsidP="0017400F">
      <w:pPr>
        <w:spacing w:line="240" w:lineRule="auto"/>
        <w:suppressOverlap/>
        <w:rPr>
          <w:rFonts w:ascii="Lato" w:hAnsi="Lato" w:cs="Arial"/>
          <w:szCs w:val="22"/>
          <w:lang w:val="en-GB"/>
        </w:rPr>
      </w:pPr>
    </w:p>
    <w:p w14:paraId="5A9F7752" w14:textId="77777777" w:rsidR="0017400F" w:rsidRPr="003E0FD9" w:rsidRDefault="005667EC" w:rsidP="0017400F">
      <w:pPr>
        <w:spacing w:line="240" w:lineRule="auto"/>
        <w:suppressOverlap/>
        <w:rPr>
          <w:b/>
          <w:bCs/>
          <w:sz w:val="20"/>
          <w:szCs w:val="20"/>
          <w:lang w:val="en-GB"/>
        </w:rPr>
      </w:pPr>
      <w:r w:rsidRPr="003E0FD9">
        <w:rPr>
          <w:rFonts w:eastAsia="Arial"/>
          <w:b/>
          <w:bCs/>
          <w:sz w:val="20"/>
          <w:szCs w:val="20"/>
          <w:lang w:val="en-GB"/>
        </w:rPr>
        <w:t>About the Bertelsmann Stiftung: Inspiring people.   Shaping the future.</w:t>
      </w:r>
    </w:p>
    <w:p w14:paraId="32B16C0B" w14:textId="77777777" w:rsidR="0017400F" w:rsidRPr="003E0FD9" w:rsidRDefault="005667EC" w:rsidP="0017400F">
      <w:pPr>
        <w:spacing w:line="240" w:lineRule="auto"/>
        <w:suppressOverlap/>
        <w:rPr>
          <w:sz w:val="20"/>
          <w:szCs w:val="20"/>
          <w:lang w:val="en-GB"/>
        </w:rPr>
      </w:pPr>
      <w:r w:rsidRPr="003E0FD9">
        <w:rPr>
          <w:rFonts w:eastAsia="Arial"/>
          <w:sz w:val="20"/>
          <w:szCs w:val="20"/>
          <w:lang w:val="en-GB"/>
        </w:rPr>
        <w:t xml:space="preserve">The Bertelsmann Stiftung is committed to enabling social participation for everyone – politically, economically and culturally </w:t>
      </w:r>
      <w:proofErr w:type="gramStart"/>
      <w:r w:rsidRPr="003E0FD9">
        <w:rPr>
          <w:rFonts w:eastAsia="Arial"/>
          <w:sz w:val="20"/>
          <w:szCs w:val="20"/>
          <w:lang w:val="en-GB"/>
        </w:rPr>
        <w:t>The</w:t>
      </w:r>
      <w:proofErr w:type="gramEnd"/>
      <w:r w:rsidRPr="003E0FD9">
        <w:rPr>
          <w:rFonts w:eastAsia="Arial"/>
          <w:sz w:val="20"/>
          <w:szCs w:val="20"/>
          <w:lang w:val="en-GB"/>
        </w:rPr>
        <w:t xml:space="preserve"> issues we address are education, democracy, Europe, health, values and the economy. In doing so, we focus on people, since only they can change the world and make it better. We share knowledge, promote </w:t>
      </w:r>
      <w:proofErr w:type="gramStart"/>
      <w:r w:rsidRPr="003E0FD9">
        <w:rPr>
          <w:rFonts w:eastAsia="Arial"/>
          <w:sz w:val="20"/>
          <w:szCs w:val="20"/>
          <w:lang w:val="en-GB"/>
        </w:rPr>
        <w:t>expertise</w:t>
      </w:r>
      <w:proofErr w:type="gramEnd"/>
      <w:r w:rsidRPr="003E0FD9">
        <w:rPr>
          <w:rFonts w:eastAsia="Arial"/>
          <w:sz w:val="20"/>
          <w:szCs w:val="20"/>
          <w:lang w:val="en-GB"/>
        </w:rPr>
        <w:t xml:space="preserve"> and develop solutions. A </w:t>
      </w:r>
      <w:proofErr w:type="spellStart"/>
      <w:r w:rsidRPr="003E0FD9">
        <w:rPr>
          <w:rFonts w:eastAsia="Arial"/>
          <w:sz w:val="20"/>
          <w:szCs w:val="20"/>
          <w:lang w:val="en-GB"/>
        </w:rPr>
        <w:t>nonprofit</w:t>
      </w:r>
      <w:proofErr w:type="spellEnd"/>
      <w:r w:rsidRPr="003E0FD9">
        <w:rPr>
          <w:rFonts w:eastAsia="Arial"/>
          <w:sz w:val="20"/>
          <w:szCs w:val="20"/>
          <w:lang w:val="en-GB"/>
        </w:rPr>
        <w:t xml:space="preserve"> foundation, the Bertelsmann Stiftung was established in 1977 by Reinhard Mohn. For more information, please visit: </w:t>
      </w:r>
      <w:hyperlink r:id="rId18" w:history="1">
        <w:r w:rsidRPr="003E0FD9">
          <w:rPr>
            <w:rFonts w:eastAsia="Arial"/>
            <w:color w:val="0000FF"/>
            <w:sz w:val="20"/>
            <w:szCs w:val="20"/>
            <w:u w:val="single"/>
            <w:lang w:val="en-GB"/>
          </w:rPr>
          <w:t>www.bertelsmann-stiftung.de</w:t>
        </w:r>
      </w:hyperlink>
    </w:p>
    <w:p w14:paraId="3EA0F10A" w14:textId="77777777" w:rsidR="008579C7" w:rsidRPr="003E0FD9" w:rsidRDefault="008579C7" w:rsidP="0017400F">
      <w:pPr>
        <w:spacing w:line="240" w:lineRule="auto"/>
        <w:rPr>
          <w:sz w:val="20"/>
          <w:szCs w:val="22"/>
          <w:lang w:val="en-GB"/>
        </w:rPr>
      </w:pPr>
    </w:p>
    <w:sectPr w:rsidR="008579C7" w:rsidRPr="003E0FD9" w:rsidSect="00D0277E">
      <w:headerReference w:type="even" r:id="rId19"/>
      <w:headerReference w:type="default" r:id="rId20"/>
      <w:footerReference w:type="even" r:id="rId21"/>
      <w:footerReference w:type="default" r:id="rId22"/>
      <w:headerReference w:type="first" r:id="rId23"/>
      <w:footerReference w:type="first" r:id="rId24"/>
      <w:pgSz w:w="11906" w:h="16838" w:code="9"/>
      <w:pgMar w:top="2410" w:right="1418" w:bottom="113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57B5A" w14:textId="77777777" w:rsidR="00E1354E" w:rsidRDefault="00E1354E">
      <w:pPr>
        <w:spacing w:line="240" w:lineRule="auto"/>
      </w:pPr>
      <w:r>
        <w:separator/>
      </w:r>
    </w:p>
  </w:endnote>
  <w:endnote w:type="continuationSeparator" w:id="0">
    <w:p w14:paraId="46169C8F" w14:textId="77777777" w:rsidR="00E1354E" w:rsidRDefault="00E13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Lato">
    <w:altName w:val="Segoe UI"/>
    <w:panose1 w:val="00000000000000000000"/>
    <w:charset w:val="00"/>
    <w:family w:val="swiss"/>
    <w:notTrueType/>
    <w:pitch w:val="variable"/>
    <w:sig w:usb0="800000AF" w:usb1="40006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224E" w14:textId="77777777" w:rsidR="00332C3E" w:rsidRDefault="00332C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03AF" w14:textId="77777777" w:rsidR="00332C3E" w:rsidRDefault="00332C3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FFF51" w14:textId="77777777" w:rsidR="00332C3E" w:rsidRPr="00BC25A3" w:rsidRDefault="00332C3E" w:rsidP="00BC25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05AE2" w14:textId="77777777" w:rsidR="00E1354E" w:rsidRDefault="00E1354E">
      <w:pPr>
        <w:spacing w:line="240" w:lineRule="auto"/>
      </w:pPr>
      <w:r>
        <w:separator/>
      </w:r>
    </w:p>
  </w:footnote>
  <w:footnote w:type="continuationSeparator" w:id="0">
    <w:p w14:paraId="5D2C24C6" w14:textId="77777777" w:rsidR="00E1354E" w:rsidRDefault="00E135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ADD26" w14:textId="77777777" w:rsidR="00332C3E" w:rsidRDefault="00332C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D50C" w14:textId="77777777" w:rsidR="00332C3E" w:rsidRDefault="005667EC">
    <w:pPr>
      <w:pStyle w:val="Kopfzeile"/>
    </w:pPr>
    <w:r>
      <w:rPr>
        <w:noProof/>
      </w:rPr>
      <w:drawing>
        <wp:anchor distT="0" distB="0" distL="114300" distR="114300" simplePos="0" relativeHeight="251661312" behindDoc="0" locked="0" layoutInCell="1" allowOverlap="1" wp14:anchorId="714A897E" wp14:editId="53899465">
          <wp:simplePos x="0" y="0"/>
          <wp:positionH relativeFrom="column">
            <wp:posOffset>3921125</wp:posOffset>
          </wp:positionH>
          <wp:positionV relativeFrom="paragraph">
            <wp:posOffset>759460</wp:posOffset>
          </wp:positionV>
          <wp:extent cx="1904400" cy="230400"/>
          <wp:effectExtent l="0" t="0" r="635" b="0"/>
          <wp:wrapThrough wrapText="bothSides">
            <wp:wrapPolygon edited="0">
              <wp:start x="0" y="0"/>
              <wp:lineTo x="0" y="19691"/>
              <wp:lineTo x="21391" y="19691"/>
              <wp:lineTo x="21391" y="0"/>
              <wp:lineTo x="0" y="0"/>
            </wp:wrapPolygon>
          </wp:wrapThrough>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400" cy="23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00EB6A3" wp14:editId="2F818427">
          <wp:simplePos x="0" y="0"/>
          <wp:positionH relativeFrom="column">
            <wp:posOffset>-889000</wp:posOffset>
          </wp:positionH>
          <wp:positionV relativeFrom="paragraph">
            <wp:posOffset>-360045</wp:posOffset>
          </wp:positionV>
          <wp:extent cx="7559675" cy="1299210"/>
          <wp:effectExtent l="0" t="0" r="3175" b="0"/>
          <wp:wrapThrough wrapText="bothSides">
            <wp:wrapPolygon edited="0">
              <wp:start x="0" y="0"/>
              <wp:lineTo x="0" y="21220"/>
              <wp:lineTo x="21555" y="21220"/>
              <wp:lineTo x="21555" y="0"/>
              <wp:lineTo x="0" y="0"/>
            </wp:wrapPolygon>
          </wp:wrapThrough>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59675" cy="12992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82B3E" w14:textId="77777777" w:rsidR="00332C3E" w:rsidRDefault="005667EC">
    <w:pPr>
      <w:pStyle w:val="Kopfzeile"/>
    </w:pPr>
    <w:r>
      <w:rPr>
        <w:noProof/>
      </w:rPr>
      <w:drawing>
        <wp:anchor distT="0" distB="0" distL="114300" distR="114300" simplePos="0" relativeHeight="251660288" behindDoc="0" locked="0" layoutInCell="1" allowOverlap="1" wp14:anchorId="16B78617" wp14:editId="199FE37E">
          <wp:simplePos x="0" y="0"/>
          <wp:positionH relativeFrom="column">
            <wp:posOffset>3921760</wp:posOffset>
          </wp:positionH>
          <wp:positionV relativeFrom="paragraph">
            <wp:posOffset>758190</wp:posOffset>
          </wp:positionV>
          <wp:extent cx="1904365" cy="229870"/>
          <wp:effectExtent l="0" t="0" r="635" b="0"/>
          <wp:wrapThrough wrapText="bothSides">
            <wp:wrapPolygon edited="0">
              <wp:start x="0" y="0"/>
              <wp:lineTo x="0" y="19691"/>
              <wp:lineTo x="21391" y="19691"/>
              <wp:lineTo x="21391" y="0"/>
              <wp:lineTo x="0" y="0"/>
            </wp:wrapPolygon>
          </wp:wrapThrough>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456892" name="BS_Logo_53mm_sRGB_300dpi.jpg"/>
                  <pic:cNvPicPr/>
                </pic:nvPicPr>
                <pic:blipFill>
                  <a:blip r:embed="rId1"/>
                  <a:stretch>
                    <a:fillRect/>
                  </a:stretch>
                </pic:blipFill>
                <pic:spPr>
                  <a:xfrm>
                    <a:off x="0" y="0"/>
                    <a:ext cx="1904365" cy="2298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5E72906" wp14:editId="301D9343">
          <wp:simplePos x="0" y="0"/>
          <wp:positionH relativeFrom="column">
            <wp:posOffset>-902335</wp:posOffset>
          </wp:positionH>
          <wp:positionV relativeFrom="paragraph">
            <wp:posOffset>-360045</wp:posOffset>
          </wp:positionV>
          <wp:extent cx="7560000" cy="1299600"/>
          <wp:effectExtent l="0" t="0" r="3175" b="0"/>
          <wp:wrapThrough wrapText="bothSides">
            <wp:wrapPolygon edited="0">
              <wp:start x="0" y="0"/>
              <wp:lineTo x="0" y="21220"/>
              <wp:lineTo x="21555" y="21220"/>
              <wp:lineTo x="21555" y="0"/>
              <wp:lineTo x="0" y="0"/>
            </wp:wrapPolygon>
          </wp:wrapThrough>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737574" name="BSt_BriefbogenRahmen_210x36mm_150dpi.png"/>
                  <pic:cNvPicPr/>
                </pic:nvPicPr>
                <pic:blipFill>
                  <a:blip r:embed="rId2"/>
                  <a:stretch>
                    <a:fillRect/>
                  </a:stretch>
                </pic:blipFill>
                <pic:spPr>
                  <a:xfrm>
                    <a:off x="0" y="0"/>
                    <a:ext cx="7560000" cy="129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3E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321A6"/>
    <w:multiLevelType w:val="hybridMultilevel"/>
    <w:tmpl w:val="30209884"/>
    <w:lvl w:ilvl="0" w:tplc="F8743E38">
      <w:start w:val="1"/>
      <w:numFmt w:val="bullet"/>
      <w:lvlText w:val=""/>
      <w:lvlJc w:val="left"/>
      <w:pPr>
        <w:ind w:left="720" w:hanging="360"/>
      </w:pPr>
      <w:rPr>
        <w:rFonts w:ascii="Symbol" w:hAnsi="Symbol" w:hint="default"/>
      </w:rPr>
    </w:lvl>
    <w:lvl w:ilvl="1" w:tplc="6290B9C8" w:tentative="1">
      <w:start w:val="1"/>
      <w:numFmt w:val="bullet"/>
      <w:lvlText w:val="o"/>
      <w:lvlJc w:val="left"/>
      <w:pPr>
        <w:ind w:left="1440" w:hanging="360"/>
      </w:pPr>
      <w:rPr>
        <w:rFonts w:ascii="Courier New" w:hAnsi="Courier New" w:cs="Courier New" w:hint="default"/>
      </w:rPr>
    </w:lvl>
    <w:lvl w:ilvl="2" w:tplc="DE0AD194" w:tentative="1">
      <w:start w:val="1"/>
      <w:numFmt w:val="bullet"/>
      <w:lvlText w:val=""/>
      <w:lvlJc w:val="left"/>
      <w:pPr>
        <w:ind w:left="2160" w:hanging="360"/>
      </w:pPr>
      <w:rPr>
        <w:rFonts w:ascii="Wingdings" w:hAnsi="Wingdings" w:hint="default"/>
      </w:rPr>
    </w:lvl>
    <w:lvl w:ilvl="3" w:tplc="BECE95C8" w:tentative="1">
      <w:start w:val="1"/>
      <w:numFmt w:val="bullet"/>
      <w:lvlText w:val=""/>
      <w:lvlJc w:val="left"/>
      <w:pPr>
        <w:ind w:left="2880" w:hanging="360"/>
      </w:pPr>
      <w:rPr>
        <w:rFonts w:ascii="Symbol" w:hAnsi="Symbol" w:hint="default"/>
      </w:rPr>
    </w:lvl>
    <w:lvl w:ilvl="4" w:tplc="A776ED22" w:tentative="1">
      <w:start w:val="1"/>
      <w:numFmt w:val="bullet"/>
      <w:lvlText w:val="o"/>
      <w:lvlJc w:val="left"/>
      <w:pPr>
        <w:ind w:left="3600" w:hanging="360"/>
      </w:pPr>
      <w:rPr>
        <w:rFonts w:ascii="Courier New" w:hAnsi="Courier New" w:cs="Courier New" w:hint="default"/>
      </w:rPr>
    </w:lvl>
    <w:lvl w:ilvl="5" w:tplc="ED36B242" w:tentative="1">
      <w:start w:val="1"/>
      <w:numFmt w:val="bullet"/>
      <w:lvlText w:val=""/>
      <w:lvlJc w:val="left"/>
      <w:pPr>
        <w:ind w:left="4320" w:hanging="360"/>
      </w:pPr>
      <w:rPr>
        <w:rFonts w:ascii="Wingdings" w:hAnsi="Wingdings" w:hint="default"/>
      </w:rPr>
    </w:lvl>
    <w:lvl w:ilvl="6" w:tplc="1C2638FA" w:tentative="1">
      <w:start w:val="1"/>
      <w:numFmt w:val="bullet"/>
      <w:lvlText w:val=""/>
      <w:lvlJc w:val="left"/>
      <w:pPr>
        <w:ind w:left="5040" w:hanging="360"/>
      </w:pPr>
      <w:rPr>
        <w:rFonts w:ascii="Symbol" w:hAnsi="Symbol" w:hint="default"/>
      </w:rPr>
    </w:lvl>
    <w:lvl w:ilvl="7" w:tplc="358A3BF8" w:tentative="1">
      <w:start w:val="1"/>
      <w:numFmt w:val="bullet"/>
      <w:lvlText w:val="o"/>
      <w:lvlJc w:val="left"/>
      <w:pPr>
        <w:ind w:left="5760" w:hanging="360"/>
      </w:pPr>
      <w:rPr>
        <w:rFonts w:ascii="Courier New" w:hAnsi="Courier New" w:cs="Courier New" w:hint="default"/>
      </w:rPr>
    </w:lvl>
    <w:lvl w:ilvl="8" w:tplc="1A92BAAE" w:tentative="1">
      <w:start w:val="1"/>
      <w:numFmt w:val="bullet"/>
      <w:lvlText w:val=""/>
      <w:lvlJc w:val="left"/>
      <w:pPr>
        <w:ind w:left="6480" w:hanging="360"/>
      </w:pPr>
      <w:rPr>
        <w:rFonts w:ascii="Wingdings" w:hAnsi="Wingdings" w:hint="default"/>
      </w:rPr>
    </w:lvl>
  </w:abstractNum>
  <w:abstractNum w:abstractNumId="2" w15:restartNumberingAfterBreak="0">
    <w:nsid w:val="0D1F0113"/>
    <w:multiLevelType w:val="hybridMultilevel"/>
    <w:tmpl w:val="E2964F52"/>
    <w:lvl w:ilvl="0" w:tplc="5E229AA2">
      <w:start w:val="1"/>
      <w:numFmt w:val="bullet"/>
      <w:lvlText w:val=""/>
      <w:lvlJc w:val="left"/>
      <w:pPr>
        <w:ind w:left="720" w:hanging="360"/>
      </w:pPr>
      <w:rPr>
        <w:rFonts w:ascii="Symbol" w:hAnsi="Symbol" w:hint="default"/>
      </w:rPr>
    </w:lvl>
    <w:lvl w:ilvl="1" w:tplc="A84022D2">
      <w:start w:val="1"/>
      <w:numFmt w:val="bullet"/>
      <w:lvlText w:val="o"/>
      <w:lvlJc w:val="left"/>
      <w:pPr>
        <w:ind w:left="1440" w:hanging="360"/>
      </w:pPr>
      <w:rPr>
        <w:rFonts w:ascii="Courier New" w:hAnsi="Courier New" w:cs="Courier New" w:hint="default"/>
      </w:rPr>
    </w:lvl>
    <w:lvl w:ilvl="2" w:tplc="15780A3E" w:tentative="1">
      <w:start w:val="1"/>
      <w:numFmt w:val="bullet"/>
      <w:lvlText w:val=""/>
      <w:lvlJc w:val="left"/>
      <w:pPr>
        <w:ind w:left="2160" w:hanging="360"/>
      </w:pPr>
      <w:rPr>
        <w:rFonts w:ascii="Wingdings" w:hAnsi="Wingdings" w:hint="default"/>
      </w:rPr>
    </w:lvl>
    <w:lvl w:ilvl="3" w:tplc="4C98E380" w:tentative="1">
      <w:start w:val="1"/>
      <w:numFmt w:val="bullet"/>
      <w:lvlText w:val=""/>
      <w:lvlJc w:val="left"/>
      <w:pPr>
        <w:ind w:left="2880" w:hanging="360"/>
      </w:pPr>
      <w:rPr>
        <w:rFonts w:ascii="Symbol" w:hAnsi="Symbol" w:hint="default"/>
      </w:rPr>
    </w:lvl>
    <w:lvl w:ilvl="4" w:tplc="339C787C" w:tentative="1">
      <w:start w:val="1"/>
      <w:numFmt w:val="bullet"/>
      <w:lvlText w:val="o"/>
      <w:lvlJc w:val="left"/>
      <w:pPr>
        <w:ind w:left="3600" w:hanging="360"/>
      </w:pPr>
      <w:rPr>
        <w:rFonts w:ascii="Courier New" w:hAnsi="Courier New" w:cs="Courier New" w:hint="default"/>
      </w:rPr>
    </w:lvl>
    <w:lvl w:ilvl="5" w:tplc="C1E88696" w:tentative="1">
      <w:start w:val="1"/>
      <w:numFmt w:val="bullet"/>
      <w:lvlText w:val=""/>
      <w:lvlJc w:val="left"/>
      <w:pPr>
        <w:ind w:left="4320" w:hanging="360"/>
      </w:pPr>
      <w:rPr>
        <w:rFonts w:ascii="Wingdings" w:hAnsi="Wingdings" w:hint="default"/>
      </w:rPr>
    </w:lvl>
    <w:lvl w:ilvl="6" w:tplc="8F9E1ED2" w:tentative="1">
      <w:start w:val="1"/>
      <w:numFmt w:val="bullet"/>
      <w:lvlText w:val=""/>
      <w:lvlJc w:val="left"/>
      <w:pPr>
        <w:ind w:left="5040" w:hanging="360"/>
      </w:pPr>
      <w:rPr>
        <w:rFonts w:ascii="Symbol" w:hAnsi="Symbol" w:hint="default"/>
      </w:rPr>
    </w:lvl>
    <w:lvl w:ilvl="7" w:tplc="A6D47BB4" w:tentative="1">
      <w:start w:val="1"/>
      <w:numFmt w:val="bullet"/>
      <w:lvlText w:val="o"/>
      <w:lvlJc w:val="left"/>
      <w:pPr>
        <w:ind w:left="5760" w:hanging="360"/>
      </w:pPr>
      <w:rPr>
        <w:rFonts w:ascii="Courier New" w:hAnsi="Courier New" w:cs="Courier New" w:hint="default"/>
      </w:rPr>
    </w:lvl>
    <w:lvl w:ilvl="8" w:tplc="181AE682" w:tentative="1">
      <w:start w:val="1"/>
      <w:numFmt w:val="bullet"/>
      <w:lvlText w:val=""/>
      <w:lvlJc w:val="left"/>
      <w:pPr>
        <w:ind w:left="6480" w:hanging="360"/>
      </w:pPr>
      <w:rPr>
        <w:rFonts w:ascii="Wingdings" w:hAnsi="Wingdings" w:hint="default"/>
      </w:rPr>
    </w:lvl>
  </w:abstractNum>
  <w:abstractNum w:abstractNumId="3" w15:restartNumberingAfterBreak="0">
    <w:nsid w:val="138514E5"/>
    <w:multiLevelType w:val="hybridMultilevel"/>
    <w:tmpl w:val="6D34FD4A"/>
    <w:lvl w:ilvl="0" w:tplc="ED28C558">
      <w:start w:val="1"/>
      <w:numFmt w:val="bullet"/>
      <w:lvlText w:val=""/>
      <w:lvlJc w:val="left"/>
      <w:pPr>
        <w:ind w:left="720" w:hanging="360"/>
      </w:pPr>
      <w:rPr>
        <w:rFonts w:ascii="Symbol" w:hAnsi="Symbol" w:hint="default"/>
      </w:rPr>
    </w:lvl>
    <w:lvl w:ilvl="1" w:tplc="7C22A2D6" w:tentative="1">
      <w:start w:val="1"/>
      <w:numFmt w:val="bullet"/>
      <w:lvlText w:val="o"/>
      <w:lvlJc w:val="left"/>
      <w:pPr>
        <w:ind w:left="1440" w:hanging="360"/>
      </w:pPr>
      <w:rPr>
        <w:rFonts w:ascii="Courier New" w:hAnsi="Courier New" w:cs="Courier New" w:hint="default"/>
      </w:rPr>
    </w:lvl>
    <w:lvl w:ilvl="2" w:tplc="74DE0074" w:tentative="1">
      <w:start w:val="1"/>
      <w:numFmt w:val="bullet"/>
      <w:lvlText w:val=""/>
      <w:lvlJc w:val="left"/>
      <w:pPr>
        <w:ind w:left="2160" w:hanging="360"/>
      </w:pPr>
      <w:rPr>
        <w:rFonts w:ascii="Wingdings" w:hAnsi="Wingdings" w:hint="default"/>
      </w:rPr>
    </w:lvl>
    <w:lvl w:ilvl="3" w:tplc="AC642084" w:tentative="1">
      <w:start w:val="1"/>
      <w:numFmt w:val="bullet"/>
      <w:lvlText w:val=""/>
      <w:lvlJc w:val="left"/>
      <w:pPr>
        <w:ind w:left="2880" w:hanging="360"/>
      </w:pPr>
      <w:rPr>
        <w:rFonts w:ascii="Symbol" w:hAnsi="Symbol" w:hint="default"/>
      </w:rPr>
    </w:lvl>
    <w:lvl w:ilvl="4" w:tplc="C0EA7E08" w:tentative="1">
      <w:start w:val="1"/>
      <w:numFmt w:val="bullet"/>
      <w:lvlText w:val="o"/>
      <w:lvlJc w:val="left"/>
      <w:pPr>
        <w:ind w:left="3600" w:hanging="360"/>
      </w:pPr>
      <w:rPr>
        <w:rFonts w:ascii="Courier New" w:hAnsi="Courier New" w:cs="Courier New" w:hint="default"/>
      </w:rPr>
    </w:lvl>
    <w:lvl w:ilvl="5" w:tplc="7F4AAFBE" w:tentative="1">
      <w:start w:val="1"/>
      <w:numFmt w:val="bullet"/>
      <w:lvlText w:val=""/>
      <w:lvlJc w:val="left"/>
      <w:pPr>
        <w:ind w:left="4320" w:hanging="360"/>
      </w:pPr>
      <w:rPr>
        <w:rFonts w:ascii="Wingdings" w:hAnsi="Wingdings" w:hint="default"/>
      </w:rPr>
    </w:lvl>
    <w:lvl w:ilvl="6" w:tplc="9690813A" w:tentative="1">
      <w:start w:val="1"/>
      <w:numFmt w:val="bullet"/>
      <w:lvlText w:val=""/>
      <w:lvlJc w:val="left"/>
      <w:pPr>
        <w:ind w:left="5040" w:hanging="360"/>
      </w:pPr>
      <w:rPr>
        <w:rFonts w:ascii="Symbol" w:hAnsi="Symbol" w:hint="default"/>
      </w:rPr>
    </w:lvl>
    <w:lvl w:ilvl="7" w:tplc="FFCE27D2" w:tentative="1">
      <w:start w:val="1"/>
      <w:numFmt w:val="bullet"/>
      <w:lvlText w:val="o"/>
      <w:lvlJc w:val="left"/>
      <w:pPr>
        <w:ind w:left="5760" w:hanging="360"/>
      </w:pPr>
      <w:rPr>
        <w:rFonts w:ascii="Courier New" w:hAnsi="Courier New" w:cs="Courier New" w:hint="default"/>
      </w:rPr>
    </w:lvl>
    <w:lvl w:ilvl="8" w:tplc="F238F3B4" w:tentative="1">
      <w:start w:val="1"/>
      <w:numFmt w:val="bullet"/>
      <w:lvlText w:val=""/>
      <w:lvlJc w:val="left"/>
      <w:pPr>
        <w:ind w:left="6480" w:hanging="360"/>
      </w:pPr>
      <w:rPr>
        <w:rFonts w:ascii="Wingdings" w:hAnsi="Wingdings" w:hint="default"/>
      </w:rPr>
    </w:lvl>
  </w:abstractNum>
  <w:abstractNum w:abstractNumId="4" w15:restartNumberingAfterBreak="0">
    <w:nsid w:val="48274711"/>
    <w:multiLevelType w:val="hybridMultilevel"/>
    <w:tmpl w:val="21506F68"/>
    <w:lvl w:ilvl="0" w:tplc="F17A64FC">
      <w:start w:val="1"/>
      <w:numFmt w:val="decimal"/>
      <w:lvlText w:val="%1)"/>
      <w:lvlJc w:val="left"/>
      <w:pPr>
        <w:ind w:left="720" w:hanging="360"/>
      </w:pPr>
      <w:rPr>
        <w:rFonts w:hint="default"/>
        <w:b w:val="0"/>
        <w:sz w:val="20"/>
      </w:rPr>
    </w:lvl>
    <w:lvl w:ilvl="1" w:tplc="94DC3168" w:tentative="1">
      <w:start w:val="1"/>
      <w:numFmt w:val="lowerLetter"/>
      <w:lvlText w:val="%2."/>
      <w:lvlJc w:val="left"/>
      <w:pPr>
        <w:ind w:left="1440" w:hanging="360"/>
      </w:pPr>
    </w:lvl>
    <w:lvl w:ilvl="2" w:tplc="AB44EB64" w:tentative="1">
      <w:start w:val="1"/>
      <w:numFmt w:val="lowerRoman"/>
      <w:lvlText w:val="%3."/>
      <w:lvlJc w:val="right"/>
      <w:pPr>
        <w:ind w:left="2160" w:hanging="180"/>
      </w:pPr>
    </w:lvl>
    <w:lvl w:ilvl="3" w:tplc="F5F8B646" w:tentative="1">
      <w:start w:val="1"/>
      <w:numFmt w:val="decimal"/>
      <w:lvlText w:val="%4."/>
      <w:lvlJc w:val="left"/>
      <w:pPr>
        <w:ind w:left="2880" w:hanging="360"/>
      </w:pPr>
    </w:lvl>
    <w:lvl w:ilvl="4" w:tplc="13EEF040" w:tentative="1">
      <w:start w:val="1"/>
      <w:numFmt w:val="lowerLetter"/>
      <w:lvlText w:val="%5."/>
      <w:lvlJc w:val="left"/>
      <w:pPr>
        <w:ind w:left="3600" w:hanging="360"/>
      </w:pPr>
    </w:lvl>
    <w:lvl w:ilvl="5" w:tplc="6D9C67B0" w:tentative="1">
      <w:start w:val="1"/>
      <w:numFmt w:val="lowerRoman"/>
      <w:lvlText w:val="%6."/>
      <w:lvlJc w:val="right"/>
      <w:pPr>
        <w:ind w:left="4320" w:hanging="180"/>
      </w:pPr>
    </w:lvl>
    <w:lvl w:ilvl="6" w:tplc="63202F08" w:tentative="1">
      <w:start w:val="1"/>
      <w:numFmt w:val="decimal"/>
      <w:lvlText w:val="%7."/>
      <w:lvlJc w:val="left"/>
      <w:pPr>
        <w:ind w:left="5040" w:hanging="360"/>
      </w:pPr>
    </w:lvl>
    <w:lvl w:ilvl="7" w:tplc="9A4E4E68" w:tentative="1">
      <w:start w:val="1"/>
      <w:numFmt w:val="lowerLetter"/>
      <w:lvlText w:val="%8."/>
      <w:lvlJc w:val="left"/>
      <w:pPr>
        <w:ind w:left="5760" w:hanging="360"/>
      </w:pPr>
    </w:lvl>
    <w:lvl w:ilvl="8" w:tplc="7BF60064" w:tentative="1">
      <w:start w:val="1"/>
      <w:numFmt w:val="lowerRoman"/>
      <w:lvlText w:val="%9."/>
      <w:lvlJc w:val="right"/>
      <w:pPr>
        <w:ind w:left="6480" w:hanging="180"/>
      </w:pPr>
    </w:lvl>
  </w:abstractNum>
  <w:abstractNum w:abstractNumId="5" w15:restartNumberingAfterBreak="0">
    <w:nsid w:val="4D311E81"/>
    <w:multiLevelType w:val="hybridMultilevel"/>
    <w:tmpl w:val="EBCA3F80"/>
    <w:lvl w:ilvl="0" w:tplc="366660CE">
      <w:start w:val="1"/>
      <w:numFmt w:val="decimal"/>
      <w:lvlText w:val="%1)"/>
      <w:lvlJc w:val="left"/>
      <w:pPr>
        <w:ind w:left="720" w:hanging="360"/>
      </w:pPr>
      <w:rPr>
        <w:rFonts w:hint="default"/>
      </w:rPr>
    </w:lvl>
    <w:lvl w:ilvl="1" w:tplc="54C80454" w:tentative="1">
      <w:start w:val="1"/>
      <w:numFmt w:val="lowerLetter"/>
      <w:lvlText w:val="%2."/>
      <w:lvlJc w:val="left"/>
      <w:pPr>
        <w:ind w:left="1440" w:hanging="360"/>
      </w:pPr>
    </w:lvl>
    <w:lvl w:ilvl="2" w:tplc="85126FCA" w:tentative="1">
      <w:start w:val="1"/>
      <w:numFmt w:val="lowerRoman"/>
      <w:lvlText w:val="%3."/>
      <w:lvlJc w:val="right"/>
      <w:pPr>
        <w:ind w:left="2160" w:hanging="180"/>
      </w:pPr>
    </w:lvl>
    <w:lvl w:ilvl="3" w:tplc="FC6A0806" w:tentative="1">
      <w:start w:val="1"/>
      <w:numFmt w:val="decimal"/>
      <w:lvlText w:val="%4."/>
      <w:lvlJc w:val="left"/>
      <w:pPr>
        <w:ind w:left="2880" w:hanging="360"/>
      </w:pPr>
    </w:lvl>
    <w:lvl w:ilvl="4" w:tplc="50FEA0EC" w:tentative="1">
      <w:start w:val="1"/>
      <w:numFmt w:val="lowerLetter"/>
      <w:lvlText w:val="%5."/>
      <w:lvlJc w:val="left"/>
      <w:pPr>
        <w:ind w:left="3600" w:hanging="360"/>
      </w:pPr>
    </w:lvl>
    <w:lvl w:ilvl="5" w:tplc="F7F06F30" w:tentative="1">
      <w:start w:val="1"/>
      <w:numFmt w:val="lowerRoman"/>
      <w:lvlText w:val="%6."/>
      <w:lvlJc w:val="right"/>
      <w:pPr>
        <w:ind w:left="4320" w:hanging="180"/>
      </w:pPr>
    </w:lvl>
    <w:lvl w:ilvl="6" w:tplc="20582790" w:tentative="1">
      <w:start w:val="1"/>
      <w:numFmt w:val="decimal"/>
      <w:lvlText w:val="%7."/>
      <w:lvlJc w:val="left"/>
      <w:pPr>
        <w:ind w:left="5040" w:hanging="360"/>
      </w:pPr>
    </w:lvl>
    <w:lvl w:ilvl="7" w:tplc="1536FC92" w:tentative="1">
      <w:start w:val="1"/>
      <w:numFmt w:val="lowerLetter"/>
      <w:lvlText w:val="%8."/>
      <w:lvlJc w:val="left"/>
      <w:pPr>
        <w:ind w:left="5760" w:hanging="360"/>
      </w:pPr>
    </w:lvl>
    <w:lvl w:ilvl="8" w:tplc="030E9752" w:tentative="1">
      <w:start w:val="1"/>
      <w:numFmt w:val="lowerRoman"/>
      <w:lvlText w:val="%9."/>
      <w:lvlJc w:val="right"/>
      <w:pPr>
        <w:ind w:left="6480" w:hanging="180"/>
      </w:pPr>
    </w:lvl>
  </w:abstractNum>
  <w:abstractNum w:abstractNumId="6" w15:restartNumberingAfterBreak="0">
    <w:nsid w:val="55777DB9"/>
    <w:multiLevelType w:val="hybridMultilevel"/>
    <w:tmpl w:val="C610EAEC"/>
    <w:lvl w:ilvl="0" w:tplc="AEC2D8F2">
      <w:start w:val="1"/>
      <w:numFmt w:val="bullet"/>
      <w:lvlText w:val=""/>
      <w:lvlJc w:val="left"/>
      <w:pPr>
        <w:ind w:left="720" w:hanging="360"/>
      </w:pPr>
      <w:rPr>
        <w:rFonts w:ascii="Symbol" w:hAnsi="Symbol" w:hint="default"/>
      </w:rPr>
    </w:lvl>
    <w:lvl w:ilvl="1" w:tplc="6DF6DB66" w:tentative="1">
      <w:start w:val="1"/>
      <w:numFmt w:val="bullet"/>
      <w:lvlText w:val="o"/>
      <w:lvlJc w:val="left"/>
      <w:pPr>
        <w:ind w:left="1440" w:hanging="360"/>
      </w:pPr>
      <w:rPr>
        <w:rFonts w:ascii="Courier New" w:hAnsi="Courier New" w:cs="Courier New" w:hint="default"/>
      </w:rPr>
    </w:lvl>
    <w:lvl w:ilvl="2" w:tplc="65BE8D48" w:tentative="1">
      <w:start w:val="1"/>
      <w:numFmt w:val="bullet"/>
      <w:lvlText w:val=""/>
      <w:lvlJc w:val="left"/>
      <w:pPr>
        <w:ind w:left="2160" w:hanging="360"/>
      </w:pPr>
      <w:rPr>
        <w:rFonts w:ascii="Wingdings" w:hAnsi="Wingdings" w:hint="default"/>
      </w:rPr>
    </w:lvl>
    <w:lvl w:ilvl="3" w:tplc="8CCE3C28" w:tentative="1">
      <w:start w:val="1"/>
      <w:numFmt w:val="bullet"/>
      <w:lvlText w:val=""/>
      <w:lvlJc w:val="left"/>
      <w:pPr>
        <w:ind w:left="2880" w:hanging="360"/>
      </w:pPr>
      <w:rPr>
        <w:rFonts w:ascii="Symbol" w:hAnsi="Symbol" w:hint="default"/>
      </w:rPr>
    </w:lvl>
    <w:lvl w:ilvl="4" w:tplc="13F4D792" w:tentative="1">
      <w:start w:val="1"/>
      <w:numFmt w:val="bullet"/>
      <w:lvlText w:val="o"/>
      <w:lvlJc w:val="left"/>
      <w:pPr>
        <w:ind w:left="3600" w:hanging="360"/>
      </w:pPr>
      <w:rPr>
        <w:rFonts w:ascii="Courier New" w:hAnsi="Courier New" w:cs="Courier New" w:hint="default"/>
      </w:rPr>
    </w:lvl>
    <w:lvl w:ilvl="5" w:tplc="8B2A30CA" w:tentative="1">
      <w:start w:val="1"/>
      <w:numFmt w:val="bullet"/>
      <w:lvlText w:val=""/>
      <w:lvlJc w:val="left"/>
      <w:pPr>
        <w:ind w:left="4320" w:hanging="360"/>
      </w:pPr>
      <w:rPr>
        <w:rFonts w:ascii="Wingdings" w:hAnsi="Wingdings" w:hint="default"/>
      </w:rPr>
    </w:lvl>
    <w:lvl w:ilvl="6" w:tplc="0CA6B91E" w:tentative="1">
      <w:start w:val="1"/>
      <w:numFmt w:val="bullet"/>
      <w:lvlText w:val=""/>
      <w:lvlJc w:val="left"/>
      <w:pPr>
        <w:ind w:left="5040" w:hanging="360"/>
      </w:pPr>
      <w:rPr>
        <w:rFonts w:ascii="Symbol" w:hAnsi="Symbol" w:hint="default"/>
      </w:rPr>
    </w:lvl>
    <w:lvl w:ilvl="7" w:tplc="4D808EC4" w:tentative="1">
      <w:start w:val="1"/>
      <w:numFmt w:val="bullet"/>
      <w:lvlText w:val="o"/>
      <w:lvlJc w:val="left"/>
      <w:pPr>
        <w:ind w:left="5760" w:hanging="360"/>
      </w:pPr>
      <w:rPr>
        <w:rFonts w:ascii="Courier New" w:hAnsi="Courier New" w:cs="Courier New" w:hint="default"/>
      </w:rPr>
    </w:lvl>
    <w:lvl w:ilvl="8" w:tplc="801C3642"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DA"/>
    <w:rsid w:val="000009A6"/>
    <w:rsid w:val="00024E2F"/>
    <w:rsid w:val="00025432"/>
    <w:rsid w:val="00025CAC"/>
    <w:rsid w:val="00026552"/>
    <w:rsid w:val="00031582"/>
    <w:rsid w:val="00052A24"/>
    <w:rsid w:val="00057503"/>
    <w:rsid w:val="00064D59"/>
    <w:rsid w:val="00065F38"/>
    <w:rsid w:val="000861D8"/>
    <w:rsid w:val="00087585"/>
    <w:rsid w:val="000A113C"/>
    <w:rsid w:val="000A4416"/>
    <w:rsid w:val="000D5BBB"/>
    <w:rsid w:val="000E7783"/>
    <w:rsid w:val="000F4C4E"/>
    <w:rsid w:val="000F5BDB"/>
    <w:rsid w:val="00100AEC"/>
    <w:rsid w:val="00105FDE"/>
    <w:rsid w:val="00112DBA"/>
    <w:rsid w:val="001207DA"/>
    <w:rsid w:val="00122222"/>
    <w:rsid w:val="00136DA4"/>
    <w:rsid w:val="00143965"/>
    <w:rsid w:val="001526C4"/>
    <w:rsid w:val="00166C7D"/>
    <w:rsid w:val="0017400F"/>
    <w:rsid w:val="00195B76"/>
    <w:rsid w:val="001B3A5B"/>
    <w:rsid w:val="001B5CFA"/>
    <w:rsid w:val="001C4119"/>
    <w:rsid w:val="001C7410"/>
    <w:rsid w:val="001D7D93"/>
    <w:rsid w:val="001E7C82"/>
    <w:rsid w:val="001F67C2"/>
    <w:rsid w:val="00205FBF"/>
    <w:rsid w:val="00216B14"/>
    <w:rsid w:val="00232ECA"/>
    <w:rsid w:val="0025624C"/>
    <w:rsid w:val="00256577"/>
    <w:rsid w:val="00257430"/>
    <w:rsid w:val="00270353"/>
    <w:rsid w:val="0028634E"/>
    <w:rsid w:val="00296FAD"/>
    <w:rsid w:val="002B14C2"/>
    <w:rsid w:val="002C0896"/>
    <w:rsid w:val="002C7F25"/>
    <w:rsid w:val="002D26DA"/>
    <w:rsid w:val="002F443E"/>
    <w:rsid w:val="00301953"/>
    <w:rsid w:val="00306BEB"/>
    <w:rsid w:val="00314154"/>
    <w:rsid w:val="00325E79"/>
    <w:rsid w:val="003275E8"/>
    <w:rsid w:val="00330AA8"/>
    <w:rsid w:val="003327CB"/>
    <w:rsid w:val="00332C3E"/>
    <w:rsid w:val="00351096"/>
    <w:rsid w:val="0035231E"/>
    <w:rsid w:val="0035643E"/>
    <w:rsid w:val="00357E74"/>
    <w:rsid w:val="00375D1B"/>
    <w:rsid w:val="0038294F"/>
    <w:rsid w:val="003850ED"/>
    <w:rsid w:val="00396FD5"/>
    <w:rsid w:val="003A1A6C"/>
    <w:rsid w:val="003B1BAE"/>
    <w:rsid w:val="003E0FD9"/>
    <w:rsid w:val="00452617"/>
    <w:rsid w:val="0048375F"/>
    <w:rsid w:val="004877CD"/>
    <w:rsid w:val="0049261A"/>
    <w:rsid w:val="00496F2F"/>
    <w:rsid w:val="004C5EBD"/>
    <w:rsid w:val="004D1EE3"/>
    <w:rsid w:val="004D2A5A"/>
    <w:rsid w:val="004E0A9A"/>
    <w:rsid w:val="004F11A9"/>
    <w:rsid w:val="004F2E78"/>
    <w:rsid w:val="004F5CE9"/>
    <w:rsid w:val="004F67EE"/>
    <w:rsid w:val="004F6A30"/>
    <w:rsid w:val="005007DA"/>
    <w:rsid w:val="00510436"/>
    <w:rsid w:val="005110F6"/>
    <w:rsid w:val="0052010D"/>
    <w:rsid w:val="00520360"/>
    <w:rsid w:val="005272B7"/>
    <w:rsid w:val="0053622C"/>
    <w:rsid w:val="00552711"/>
    <w:rsid w:val="0056375F"/>
    <w:rsid w:val="0056396B"/>
    <w:rsid w:val="00563F2A"/>
    <w:rsid w:val="005667EC"/>
    <w:rsid w:val="005671DE"/>
    <w:rsid w:val="00587720"/>
    <w:rsid w:val="0059082E"/>
    <w:rsid w:val="00590B93"/>
    <w:rsid w:val="00596D84"/>
    <w:rsid w:val="005A6753"/>
    <w:rsid w:val="005B2C4E"/>
    <w:rsid w:val="005B491A"/>
    <w:rsid w:val="005C4A11"/>
    <w:rsid w:val="005E099E"/>
    <w:rsid w:val="005E3A15"/>
    <w:rsid w:val="00606F2F"/>
    <w:rsid w:val="006231CE"/>
    <w:rsid w:val="00625EA1"/>
    <w:rsid w:val="00632133"/>
    <w:rsid w:val="006461F9"/>
    <w:rsid w:val="006462BB"/>
    <w:rsid w:val="006475E3"/>
    <w:rsid w:val="0066301F"/>
    <w:rsid w:val="00671AAD"/>
    <w:rsid w:val="0067268F"/>
    <w:rsid w:val="00674210"/>
    <w:rsid w:val="00677837"/>
    <w:rsid w:val="00687F96"/>
    <w:rsid w:val="006916E9"/>
    <w:rsid w:val="006A2391"/>
    <w:rsid w:val="006B53A5"/>
    <w:rsid w:val="006E073F"/>
    <w:rsid w:val="006E1737"/>
    <w:rsid w:val="006E4386"/>
    <w:rsid w:val="006E62BA"/>
    <w:rsid w:val="006E6703"/>
    <w:rsid w:val="00702D14"/>
    <w:rsid w:val="00703AEB"/>
    <w:rsid w:val="00710F5E"/>
    <w:rsid w:val="007266D9"/>
    <w:rsid w:val="00760D35"/>
    <w:rsid w:val="00777A94"/>
    <w:rsid w:val="007C1CF8"/>
    <w:rsid w:val="007C3EC4"/>
    <w:rsid w:val="007C4491"/>
    <w:rsid w:val="007D4ACB"/>
    <w:rsid w:val="007D548A"/>
    <w:rsid w:val="007E4E47"/>
    <w:rsid w:val="00802214"/>
    <w:rsid w:val="00803B66"/>
    <w:rsid w:val="00806376"/>
    <w:rsid w:val="008155BA"/>
    <w:rsid w:val="00815DE8"/>
    <w:rsid w:val="00821880"/>
    <w:rsid w:val="00824BE8"/>
    <w:rsid w:val="0085238B"/>
    <w:rsid w:val="00855AB8"/>
    <w:rsid w:val="00857369"/>
    <w:rsid w:val="008579C7"/>
    <w:rsid w:val="0086009B"/>
    <w:rsid w:val="00872278"/>
    <w:rsid w:val="0088735B"/>
    <w:rsid w:val="008A2F58"/>
    <w:rsid w:val="008A5FC2"/>
    <w:rsid w:val="008A77C4"/>
    <w:rsid w:val="008B2D7E"/>
    <w:rsid w:val="008B623D"/>
    <w:rsid w:val="008E288B"/>
    <w:rsid w:val="008F7C13"/>
    <w:rsid w:val="00937359"/>
    <w:rsid w:val="0095489C"/>
    <w:rsid w:val="009551F3"/>
    <w:rsid w:val="00957E9C"/>
    <w:rsid w:val="00964621"/>
    <w:rsid w:val="009722B9"/>
    <w:rsid w:val="00972E81"/>
    <w:rsid w:val="00982286"/>
    <w:rsid w:val="00984948"/>
    <w:rsid w:val="009952E9"/>
    <w:rsid w:val="00995FD3"/>
    <w:rsid w:val="00996129"/>
    <w:rsid w:val="009A3690"/>
    <w:rsid w:val="009C41E0"/>
    <w:rsid w:val="009D2B6D"/>
    <w:rsid w:val="009D4820"/>
    <w:rsid w:val="009D6C00"/>
    <w:rsid w:val="009E30F2"/>
    <w:rsid w:val="009E6B4B"/>
    <w:rsid w:val="009F384E"/>
    <w:rsid w:val="009F4E6D"/>
    <w:rsid w:val="009F54E1"/>
    <w:rsid w:val="00A30AF4"/>
    <w:rsid w:val="00A451CE"/>
    <w:rsid w:val="00A564BB"/>
    <w:rsid w:val="00A57B7E"/>
    <w:rsid w:val="00A6336C"/>
    <w:rsid w:val="00A6500B"/>
    <w:rsid w:val="00A66576"/>
    <w:rsid w:val="00A7532F"/>
    <w:rsid w:val="00A80571"/>
    <w:rsid w:val="00A84D9D"/>
    <w:rsid w:val="00A86D76"/>
    <w:rsid w:val="00A9714E"/>
    <w:rsid w:val="00AC015F"/>
    <w:rsid w:val="00AC78A1"/>
    <w:rsid w:val="00AD4FC7"/>
    <w:rsid w:val="00AE21B4"/>
    <w:rsid w:val="00AE5572"/>
    <w:rsid w:val="00AF19E6"/>
    <w:rsid w:val="00B1231E"/>
    <w:rsid w:val="00B170A3"/>
    <w:rsid w:val="00B25F15"/>
    <w:rsid w:val="00B32E48"/>
    <w:rsid w:val="00B37F17"/>
    <w:rsid w:val="00B465A6"/>
    <w:rsid w:val="00B55D6C"/>
    <w:rsid w:val="00B745A4"/>
    <w:rsid w:val="00B75789"/>
    <w:rsid w:val="00B7751D"/>
    <w:rsid w:val="00B87BAF"/>
    <w:rsid w:val="00BA0755"/>
    <w:rsid w:val="00BA4430"/>
    <w:rsid w:val="00BB5AB1"/>
    <w:rsid w:val="00BC0714"/>
    <w:rsid w:val="00BC25A3"/>
    <w:rsid w:val="00BD354F"/>
    <w:rsid w:val="00BD36D6"/>
    <w:rsid w:val="00BD684C"/>
    <w:rsid w:val="00BE789D"/>
    <w:rsid w:val="00C023D1"/>
    <w:rsid w:val="00C37F9D"/>
    <w:rsid w:val="00C47C55"/>
    <w:rsid w:val="00C547B8"/>
    <w:rsid w:val="00C808AE"/>
    <w:rsid w:val="00C823AE"/>
    <w:rsid w:val="00C906AC"/>
    <w:rsid w:val="00CA113C"/>
    <w:rsid w:val="00CB01CA"/>
    <w:rsid w:val="00CC4EF3"/>
    <w:rsid w:val="00CC7DC7"/>
    <w:rsid w:val="00CD28DF"/>
    <w:rsid w:val="00CD2AF1"/>
    <w:rsid w:val="00CD324E"/>
    <w:rsid w:val="00D0277E"/>
    <w:rsid w:val="00D068E0"/>
    <w:rsid w:val="00D41371"/>
    <w:rsid w:val="00D43A60"/>
    <w:rsid w:val="00D63381"/>
    <w:rsid w:val="00D73FCF"/>
    <w:rsid w:val="00D74C38"/>
    <w:rsid w:val="00D8129E"/>
    <w:rsid w:val="00D85A22"/>
    <w:rsid w:val="00DA5D2E"/>
    <w:rsid w:val="00DB2483"/>
    <w:rsid w:val="00DB53A6"/>
    <w:rsid w:val="00DB6658"/>
    <w:rsid w:val="00DD0F6A"/>
    <w:rsid w:val="00DE307D"/>
    <w:rsid w:val="00DF692E"/>
    <w:rsid w:val="00DF71E2"/>
    <w:rsid w:val="00DF77DD"/>
    <w:rsid w:val="00E04291"/>
    <w:rsid w:val="00E1354E"/>
    <w:rsid w:val="00E15E12"/>
    <w:rsid w:val="00E26513"/>
    <w:rsid w:val="00E46934"/>
    <w:rsid w:val="00E50F57"/>
    <w:rsid w:val="00E52E9E"/>
    <w:rsid w:val="00E608EC"/>
    <w:rsid w:val="00E614E4"/>
    <w:rsid w:val="00E63087"/>
    <w:rsid w:val="00E651ED"/>
    <w:rsid w:val="00E6590A"/>
    <w:rsid w:val="00E72634"/>
    <w:rsid w:val="00E965CC"/>
    <w:rsid w:val="00EA260A"/>
    <w:rsid w:val="00EA6395"/>
    <w:rsid w:val="00EB44E8"/>
    <w:rsid w:val="00EC53C9"/>
    <w:rsid w:val="00EE05BF"/>
    <w:rsid w:val="00EE0E9E"/>
    <w:rsid w:val="00EF17AF"/>
    <w:rsid w:val="00F072B7"/>
    <w:rsid w:val="00F07F0B"/>
    <w:rsid w:val="00F12929"/>
    <w:rsid w:val="00F14452"/>
    <w:rsid w:val="00F24095"/>
    <w:rsid w:val="00F27950"/>
    <w:rsid w:val="00F35899"/>
    <w:rsid w:val="00F36AC4"/>
    <w:rsid w:val="00F51D72"/>
    <w:rsid w:val="00F57101"/>
    <w:rsid w:val="00F66AA5"/>
    <w:rsid w:val="00F80EC5"/>
    <w:rsid w:val="00F82AD9"/>
    <w:rsid w:val="00F90841"/>
    <w:rsid w:val="00F908B9"/>
    <w:rsid w:val="00F97970"/>
    <w:rsid w:val="00FA221B"/>
    <w:rsid w:val="00FA49F7"/>
    <w:rsid w:val="00FA54BC"/>
    <w:rsid w:val="00FB1D4B"/>
    <w:rsid w:val="00FB730D"/>
    <w:rsid w:val="00FC28E4"/>
    <w:rsid w:val="00FD0CA5"/>
    <w:rsid w:val="00FE3570"/>
    <w:rsid w:val="00FE37B3"/>
    <w:rsid w:val="00FF45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7A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7F9D"/>
    <w:pPr>
      <w:spacing w:line="288" w:lineRule="auto"/>
    </w:pPr>
    <w:rPr>
      <w:rFonts w:ascii="Arial" w:hAnsi="Arial"/>
      <w:sz w:val="22"/>
      <w:szCs w:val="24"/>
    </w:rPr>
  </w:style>
  <w:style w:type="paragraph" w:styleId="berschrift2">
    <w:name w:val="heading 2"/>
    <w:basedOn w:val="Standard"/>
    <w:next w:val="Standard"/>
    <w:link w:val="berschrift2Zchn"/>
    <w:uiPriority w:val="9"/>
    <w:unhideWhenUsed/>
    <w:qFormat/>
    <w:rsid w:val="0086009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110F6"/>
    <w:rPr>
      <w:rFonts w:ascii="Tahoma" w:hAnsi="Tahoma" w:cs="Tahoma"/>
      <w:sz w:val="16"/>
      <w:szCs w:val="16"/>
    </w:rPr>
  </w:style>
  <w:style w:type="table" w:styleId="Tabellenraster">
    <w:name w:val="Table Grid"/>
    <w:basedOn w:val="NormaleTabelle"/>
    <w:rsid w:val="001B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6590A"/>
    <w:pPr>
      <w:tabs>
        <w:tab w:val="center" w:pos="4536"/>
        <w:tab w:val="right" w:pos="9072"/>
      </w:tabs>
      <w:spacing w:after="80" w:line="240" w:lineRule="auto"/>
    </w:pPr>
    <w:rPr>
      <w:sz w:val="16"/>
    </w:rPr>
  </w:style>
  <w:style w:type="paragraph" w:styleId="Fuzeile">
    <w:name w:val="footer"/>
    <w:basedOn w:val="Standard"/>
    <w:rsid w:val="005B491A"/>
    <w:pPr>
      <w:tabs>
        <w:tab w:val="center" w:pos="4536"/>
        <w:tab w:val="right" w:pos="9072"/>
      </w:tabs>
      <w:spacing w:line="240" w:lineRule="auto"/>
    </w:pPr>
    <w:rPr>
      <w:color w:val="003264"/>
      <w:sz w:val="14"/>
    </w:rPr>
  </w:style>
  <w:style w:type="paragraph" w:styleId="Datum">
    <w:name w:val="Date"/>
    <w:basedOn w:val="Standard"/>
    <w:next w:val="Standard"/>
    <w:rsid w:val="00E6590A"/>
    <w:pPr>
      <w:spacing w:before="160"/>
      <w:ind w:left="6379" w:right="-851"/>
    </w:pPr>
  </w:style>
  <w:style w:type="character" w:styleId="Hyperlink">
    <w:name w:val="Hyperlink"/>
    <w:rsid w:val="00A86D76"/>
    <w:rPr>
      <w:color w:val="0000FF"/>
      <w:u w:val="single"/>
    </w:rPr>
  </w:style>
  <w:style w:type="paragraph" w:customStyle="1" w:styleId="Default">
    <w:name w:val="Default"/>
    <w:rsid w:val="009D6C00"/>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F36AC4"/>
    <w:rPr>
      <w:color w:val="605E5C"/>
      <w:shd w:val="clear" w:color="auto" w:fill="E1DFDD"/>
    </w:rPr>
  </w:style>
  <w:style w:type="paragraph" w:styleId="Listenabsatz">
    <w:name w:val="List Paragraph"/>
    <w:basedOn w:val="Standard"/>
    <w:uiPriority w:val="34"/>
    <w:qFormat/>
    <w:rsid w:val="00195B76"/>
    <w:pPr>
      <w:spacing w:after="160" w:line="259" w:lineRule="auto"/>
      <w:ind w:left="720"/>
      <w:contextualSpacing/>
    </w:pPr>
    <w:rPr>
      <w:rFonts w:asciiTheme="minorHAnsi" w:eastAsiaTheme="minorHAnsi" w:hAnsiTheme="minorHAnsi" w:cstheme="minorBidi"/>
      <w:sz w:val="20"/>
      <w:szCs w:val="22"/>
      <w:lang w:eastAsia="en-US"/>
    </w:rPr>
  </w:style>
  <w:style w:type="character" w:styleId="Kommentarzeichen">
    <w:name w:val="annotation reference"/>
    <w:basedOn w:val="Absatz-Standardschriftart"/>
    <w:semiHidden/>
    <w:unhideWhenUsed/>
    <w:rsid w:val="00AE5572"/>
    <w:rPr>
      <w:sz w:val="16"/>
      <w:szCs w:val="16"/>
    </w:rPr>
  </w:style>
  <w:style w:type="paragraph" w:styleId="Kommentartext">
    <w:name w:val="annotation text"/>
    <w:basedOn w:val="Standard"/>
    <w:link w:val="KommentartextZchn"/>
    <w:semiHidden/>
    <w:unhideWhenUsed/>
    <w:rsid w:val="00AE5572"/>
    <w:pPr>
      <w:spacing w:line="240" w:lineRule="auto"/>
    </w:pPr>
    <w:rPr>
      <w:sz w:val="20"/>
      <w:szCs w:val="20"/>
    </w:rPr>
  </w:style>
  <w:style w:type="character" w:customStyle="1" w:styleId="KommentartextZchn">
    <w:name w:val="Kommentartext Zchn"/>
    <w:basedOn w:val="Absatz-Standardschriftart"/>
    <w:link w:val="Kommentartext"/>
    <w:semiHidden/>
    <w:rsid w:val="00AE5572"/>
    <w:rPr>
      <w:rFonts w:ascii="Arial" w:hAnsi="Arial"/>
    </w:rPr>
  </w:style>
  <w:style w:type="paragraph" w:styleId="Kommentarthema">
    <w:name w:val="annotation subject"/>
    <w:basedOn w:val="Kommentartext"/>
    <w:next w:val="Kommentartext"/>
    <w:link w:val="KommentarthemaZchn"/>
    <w:semiHidden/>
    <w:unhideWhenUsed/>
    <w:rsid w:val="00AE5572"/>
    <w:rPr>
      <w:b/>
      <w:bCs/>
    </w:rPr>
  </w:style>
  <w:style w:type="character" w:customStyle="1" w:styleId="KommentarthemaZchn">
    <w:name w:val="Kommentarthema Zchn"/>
    <w:basedOn w:val="KommentartextZchn"/>
    <w:link w:val="Kommentarthema"/>
    <w:semiHidden/>
    <w:rsid w:val="00AE5572"/>
    <w:rPr>
      <w:rFonts w:ascii="Arial" w:hAnsi="Arial"/>
      <w:b/>
      <w:bCs/>
    </w:rPr>
  </w:style>
  <w:style w:type="paragraph" w:styleId="berarbeitung">
    <w:name w:val="Revision"/>
    <w:hidden/>
    <w:uiPriority w:val="71"/>
    <w:semiHidden/>
    <w:rsid w:val="00AE5572"/>
    <w:rPr>
      <w:rFonts w:ascii="Arial" w:hAnsi="Arial"/>
      <w:sz w:val="22"/>
      <w:szCs w:val="24"/>
    </w:rPr>
  </w:style>
  <w:style w:type="character" w:customStyle="1" w:styleId="berschrift2Zchn">
    <w:name w:val="Überschrift 2 Zchn"/>
    <w:basedOn w:val="Absatz-Standardschriftart"/>
    <w:link w:val="berschrift2"/>
    <w:uiPriority w:val="9"/>
    <w:rsid w:val="0086009B"/>
    <w:rPr>
      <w:rFonts w:asciiTheme="majorHAnsi" w:eastAsiaTheme="majorEastAsia" w:hAnsiTheme="majorHAnsi" w:cstheme="majorBidi"/>
      <w:color w:val="365F91" w:themeColor="accent1" w:themeShade="BF"/>
      <w:sz w:val="26"/>
      <w:szCs w:val="26"/>
      <w:lang w:eastAsia="en-US"/>
    </w:rPr>
  </w:style>
  <w:style w:type="paragraph" w:styleId="StandardWeb">
    <w:name w:val="Normal (Web)"/>
    <w:basedOn w:val="Standard"/>
    <w:uiPriority w:val="99"/>
    <w:semiHidden/>
    <w:unhideWhenUsed/>
    <w:rsid w:val="00105FDE"/>
    <w:pPr>
      <w:spacing w:before="100" w:beforeAutospacing="1" w:after="100" w:afterAutospacing="1" w:line="240" w:lineRule="auto"/>
    </w:pPr>
    <w:rPr>
      <w:rFonts w:ascii="Times New Roman" w:hAnsi="Times New Roman"/>
      <w:sz w:val="24"/>
    </w:rPr>
  </w:style>
  <w:style w:type="paragraph" w:styleId="Funotentext">
    <w:name w:val="footnote text"/>
    <w:basedOn w:val="Standard"/>
    <w:link w:val="FunotentextZchn"/>
    <w:uiPriority w:val="99"/>
    <w:semiHidden/>
    <w:unhideWhenUsed/>
    <w:rsid w:val="00996129"/>
    <w:pPr>
      <w:spacing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996129"/>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96129"/>
    <w:rPr>
      <w:vertAlign w:val="superscript"/>
    </w:rPr>
  </w:style>
  <w:style w:type="character" w:styleId="BesuchterLink">
    <w:name w:val="FollowedHyperlink"/>
    <w:basedOn w:val="Absatz-Standardschriftart"/>
    <w:semiHidden/>
    <w:unhideWhenUsed/>
    <w:rsid w:val="00F129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inhard-mohn-preis.de" TargetMode="External"/><Relationship Id="rId18" Type="http://schemas.openxmlformats.org/officeDocument/2006/relationships/hyperlink" Target="http://www.bertelsmann-stiftung.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eupinions.eu/de/home" TargetMode="External"/><Relationship Id="rId17" Type="http://schemas.openxmlformats.org/officeDocument/2006/relationships/hyperlink" Target="mailto:Marcus.Wortmann@bertelsmann-stiftung.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orbert.Osterwinter@bertelsmann-stiftung.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fosteringinnovation.de/"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FosteringInno"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cb3c7e7-15a3-44e8-82c5-84198a232de3" ContentTypeId="0x010100EED0699C879C48C38367060BD1FE8B64" PreviousValue="false"/>
</file>

<file path=customXml/item5.xml><?xml version="1.0" encoding="utf-8"?>
<ct:contentTypeSchema xmlns:ct="http://schemas.microsoft.com/office/2006/metadata/contentType" xmlns:ma="http://schemas.microsoft.com/office/2006/metadata/properties/metaAttributes" ct:_="" ma:_="" ma:contentTypeName="DocumentWord" ma:contentTypeID="0x010100EED0699C879C48C38367060BD1FE8B640016A3CAC7F59FFF4683BF4B05E875A402" ma:contentTypeVersion="13" ma:contentTypeDescription="" ma:contentTypeScope="" ma:versionID="fac7c594683da59883f9c21a0bf7ec93">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FBA7E-ACAF-46B7-A3F3-8CCCB7D204E8}">
  <ds:schemaRefs>
    <ds:schemaRef ds:uri="http://schemas.openxmlformats.org/officeDocument/2006/bibliography"/>
  </ds:schemaRefs>
</ds:datastoreItem>
</file>

<file path=customXml/itemProps2.xml><?xml version="1.0" encoding="utf-8"?>
<ds:datastoreItem xmlns:ds="http://schemas.openxmlformats.org/officeDocument/2006/customXml" ds:itemID="{858F823D-C2E0-4DAB-849A-7DEB7D865EF4}">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5A1AD86-F369-45B6-B3D8-2A9EBD765AC2}">
  <ds:schemaRefs>
    <ds:schemaRef ds:uri="http://schemas.microsoft.com/sharepoint/v3/contenttype/forms"/>
  </ds:schemaRefs>
</ds:datastoreItem>
</file>

<file path=customXml/itemProps4.xml><?xml version="1.0" encoding="utf-8"?>
<ds:datastoreItem xmlns:ds="http://schemas.openxmlformats.org/officeDocument/2006/customXml" ds:itemID="{4B62934C-2E1F-441C-8E08-F403040864A4}">
  <ds:schemaRefs>
    <ds:schemaRef ds:uri="Microsoft.SharePoint.Taxonomy.ContentTypeSync"/>
  </ds:schemaRefs>
</ds:datastoreItem>
</file>

<file path=customXml/itemProps5.xml><?xml version="1.0" encoding="utf-8"?>
<ds:datastoreItem xmlns:ds="http://schemas.openxmlformats.org/officeDocument/2006/customXml" ds:itemID="{4BEF17D2-8902-4991-A21B-25D509E3C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1452</Words>
  <Characters>8545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BST-Vorlage 2013</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BST-Vorlage 2013</dc:title>
  <dc:creator/>
  <cp:lastModifiedBy/>
  <cp:revision>1</cp:revision>
  <cp:lastPrinted>2007-03-22T14:41:00Z</cp:lastPrinted>
  <dcterms:created xsi:type="dcterms:W3CDTF">2020-11-11T12:53:00Z</dcterms:created>
  <dcterms:modified xsi:type="dcterms:W3CDTF">2020-11-11T13:45:00Z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0x010100EED0699C879C48C38367060BD1FE8B640016A3CAC7F59FFF4683BF4B05E875A402</vt:lpwstr>
  </property>
</Properties>
</file>